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42BF" w14:textId="77777777" w:rsidR="004A01EF" w:rsidRDefault="004A01EF" w:rsidP="00440131">
      <w:pPr>
        <w:jc w:val="center"/>
        <w:rPr>
          <w:rFonts w:cs="Arial"/>
        </w:rPr>
      </w:pPr>
    </w:p>
    <w:p w14:paraId="5686B9A6" w14:textId="69A1294A" w:rsidR="00AB4BE1" w:rsidRDefault="00440131" w:rsidP="007C3BA0">
      <w:pPr>
        <w:jc w:val="center"/>
        <w:rPr>
          <w:rFonts w:cs="Arial"/>
          <w:b/>
          <w:color w:val="003087"/>
          <w:sz w:val="40"/>
          <w:szCs w:val="40"/>
        </w:rPr>
      </w:pPr>
      <w:r>
        <w:rPr>
          <w:rFonts w:cs="Arial"/>
          <w:b/>
          <w:color w:val="003087"/>
          <w:sz w:val="40"/>
          <w:szCs w:val="40"/>
        </w:rPr>
        <w:t>Describing a future for the Northern Local Care Partnership and One Northern Devon</w:t>
      </w:r>
    </w:p>
    <w:p w14:paraId="66B9F44A" w14:textId="77777777" w:rsidR="007C3BA0" w:rsidRPr="007C3BA0" w:rsidRDefault="007C3BA0" w:rsidP="007C3BA0">
      <w:pPr>
        <w:jc w:val="center"/>
        <w:rPr>
          <w:rFonts w:cs="Arial"/>
          <w:b/>
          <w:color w:val="003087"/>
          <w:sz w:val="40"/>
          <w:szCs w:val="40"/>
        </w:rPr>
      </w:pPr>
    </w:p>
    <w:p w14:paraId="098CF6DD" w14:textId="77777777" w:rsidR="00440131" w:rsidRPr="009654E3" w:rsidRDefault="00440131" w:rsidP="00440131">
      <w:pPr>
        <w:rPr>
          <w:rFonts w:asciiTheme="minorHAnsi" w:hAnsiTheme="minorHAnsi" w:cstheme="minorHAnsi"/>
          <w:b/>
          <w:bCs/>
          <w:color w:val="243E96" w:themeColor="text2"/>
          <w:sz w:val="28"/>
          <w:szCs w:val="28"/>
        </w:rPr>
      </w:pPr>
      <w:r w:rsidRPr="009654E3">
        <w:rPr>
          <w:rFonts w:asciiTheme="minorHAnsi" w:hAnsiTheme="minorHAnsi" w:cstheme="minorHAnsi"/>
          <w:b/>
          <w:bCs/>
          <w:color w:val="243E96" w:themeColor="text2"/>
          <w:sz w:val="28"/>
          <w:szCs w:val="28"/>
        </w:rPr>
        <w:t>Background</w:t>
      </w:r>
    </w:p>
    <w:p w14:paraId="7FE742CA" w14:textId="0DBEA449" w:rsidR="00600A9F" w:rsidRPr="007C3BA0" w:rsidRDefault="00AC1569" w:rsidP="00440131">
      <w:pPr>
        <w:rPr>
          <w:rFonts w:asciiTheme="minorHAnsi" w:hAnsiTheme="minorHAnsi" w:cstheme="minorHAnsi"/>
          <w:color w:val="auto"/>
        </w:rPr>
      </w:pPr>
      <w:r w:rsidRPr="007C3BA0">
        <w:rPr>
          <w:rFonts w:asciiTheme="minorHAnsi" w:hAnsiTheme="minorHAnsi" w:cstheme="minorHAnsi"/>
          <w:color w:val="auto"/>
        </w:rPr>
        <w:t xml:space="preserve">One Northern Devon </w:t>
      </w:r>
      <w:r w:rsidR="0006650F" w:rsidRPr="007C3BA0">
        <w:rPr>
          <w:rFonts w:asciiTheme="minorHAnsi" w:hAnsiTheme="minorHAnsi" w:cstheme="minorHAnsi"/>
          <w:color w:val="auto"/>
        </w:rPr>
        <w:t xml:space="preserve">(OND) </w:t>
      </w:r>
      <w:r w:rsidRPr="007C3BA0">
        <w:rPr>
          <w:rFonts w:asciiTheme="minorHAnsi" w:hAnsiTheme="minorHAnsi" w:cstheme="minorHAnsi"/>
          <w:color w:val="auto"/>
        </w:rPr>
        <w:t xml:space="preserve">is a partnership of organisations that recognise </w:t>
      </w:r>
      <w:r w:rsidR="002B7FFE" w:rsidRPr="007C3BA0">
        <w:rPr>
          <w:rFonts w:asciiTheme="minorHAnsi" w:hAnsiTheme="minorHAnsi" w:cstheme="minorHAnsi"/>
          <w:color w:val="auto"/>
        </w:rPr>
        <w:t xml:space="preserve">that </w:t>
      </w:r>
      <w:r w:rsidRPr="007C3BA0">
        <w:rPr>
          <w:rFonts w:asciiTheme="minorHAnsi" w:hAnsiTheme="minorHAnsi" w:cstheme="minorHAnsi"/>
          <w:color w:val="auto"/>
        </w:rPr>
        <w:t xml:space="preserve">unfair and avoidable differences in social, economic and environment </w:t>
      </w:r>
      <w:r w:rsidR="002B7FFE" w:rsidRPr="007C3BA0">
        <w:rPr>
          <w:rFonts w:asciiTheme="minorHAnsi" w:hAnsiTheme="minorHAnsi" w:cstheme="minorHAnsi"/>
          <w:color w:val="auto"/>
        </w:rPr>
        <w:t>conditions</w:t>
      </w:r>
      <w:r w:rsidRPr="007C3BA0">
        <w:rPr>
          <w:rFonts w:asciiTheme="minorHAnsi" w:hAnsiTheme="minorHAnsi" w:cstheme="minorHAnsi"/>
          <w:color w:val="auto"/>
        </w:rPr>
        <w:t xml:space="preserve"> </w:t>
      </w:r>
      <w:r w:rsidR="002B7FFE" w:rsidRPr="007C3BA0">
        <w:rPr>
          <w:rFonts w:asciiTheme="minorHAnsi" w:hAnsiTheme="minorHAnsi" w:cstheme="minorHAnsi"/>
          <w:color w:val="auto"/>
        </w:rPr>
        <w:t xml:space="preserve">affect the opportunities people </w:t>
      </w:r>
      <w:proofErr w:type="gramStart"/>
      <w:r w:rsidR="002B7FFE" w:rsidRPr="007C3BA0">
        <w:rPr>
          <w:rFonts w:asciiTheme="minorHAnsi" w:hAnsiTheme="minorHAnsi" w:cstheme="minorHAnsi"/>
          <w:color w:val="auto"/>
        </w:rPr>
        <w:t>have to</w:t>
      </w:r>
      <w:proofErr w:type="gramEnd"/>
      <w:r w:rsidR="002B7FFE" w:rsidRPr="007C3BA0">
        <w:rPr>
          <w:rFonts w:asciiTheme="minorHAnsi" w:hAnsiTheme="minorHAnsi" w:cstheme="minorHAnsi"/>
          <w:color w:val="auto"/>
        </w:rPr>
        <w:t xml:space="preserve"> lead health and happy lives. </w:t>
      </w:r>
      <w:r w:rsidR="00993406" w:rsidRPr="007C3BA0">
        <w:rPr>
          <w:rFonts w:asciiTheme="minorHAnsi" w:hAnsiTheme="minorHAnsi" w:cstheme="minorHAnsi"/>
          <w:color w:val="auto"/>
        </w:rPr>
        <w:t xml:space="preserve">It was </w:t>
      </w:r>
      <w:r w:rsidR="002B7FFE" w:rsidRPr="007C3BA0">
        <w:rPr>
          <w:rFonts w:asciiTheme="minorHAnsi" w:hAnsiTheme="minorHAnsi" w:cstheme="minorHAnsi"/>
          <w:color w:val="auto"/>
        </w:rPr>
        <w:t>forme</w:t>
      </w:r>
      <w:r w:rsidR="00D20E96" w:rsidRPr="007C3BA0">
        <w:rPr>
          <w:rFonts w:asciiTheme="minorHAnsi" w:hAnsiTheme="minorHAnsi" w:cstheme="minorHAnsi"/>
          <w:color w:val="auto"/>
        </w:rPr>
        <w:t>d to improve the health and wellbeing of North Devon and Torridge residents by taking collaborative responsibility for ensuring the strategies and plans of local public and voluntary services are joined up and targeted to the needs of the population, offering a more seamless system of services that works better for residents.</w:t>
      </w:r>
    </w:p>
    <w:p w14:paraId="65FA3CA9" w14:textId="77777777" w:rsidR="00177E9D" w:rsidRPr="007C3BA0" w:rsidRDefault="00D20E96" w:rsidP="6B1452E9">
      <w:pPr>
        <w:rPr>
          <w:rFonts w:asciiTheme="minorHAnsi" w:hAnsiTheme="minorHAnsi" w:cstheme="minorHAnsi"/>
          <w:color w:val="auto"/>
        </w:rPr>
      </w:pPr>
      <w:r w:rsidRPr="007C3BA0">
        <w:rPr>
          <w:rFonts w:asciiTheme="minorHAnsi" w:hAnsiTheme="minorHAnsi" w:cstheme="minorHAnsi"/>
          <w:color w:val="auto"/>
        </w:rPr>
        <w:t xml:space="preserve">When the Devon Clinical Commissioning Group </w:t>
      </w:r>
      <w:r w:rsidR="00241103" w:rsidRPr="007C3BA0">
        <w:rPr>
          <w:rFonts w:asciiTheme="minorHAnsi" w:hAnsiTheme="minorHAnsi" w:cstheme="minorHAnsi"/>
          <w:color w:val="auto"/>
        </w:rPr>
        <w:t>transitioned formally into an Integrated Care System in 202</w:t>
      </w:r>
      <w:r w:rsidR="702726F5" w:rsidRPr="007C3BA0">
        <w:rPr>
          <w:rFonts w:asciiTheme="minorHAnsi" w:hAnsiTheme="minorHAnsi" w:cstheme="minorHAnsi"/>
          <w:color w:val="auto"/>
        </w:rPr>
        <w:t>2</w:t>
      </w:r>
      <w:r w:rsidR="00241103" w:rsidRPr="007C3BA0">
        <w:rPr>
          <w:rFonts w:asciiTheme="minorHAnsi" w:hAnsiTheme="minorHAnsi" w:cstheme="minorHAnsi"/>
          <w:color w:val="auto"/>
        </w:rPr>
        <w:t>, work that had already begun around the formation of a North</w:t>
      </w:r>
      <w:r w:rsidR="00307E2F" w:rsidRPr="007C3BA0">
        <w:rPr>
          <w:rFonts w:asciiTheme="minorHAnsi" w:hAnsiTheme="minorHAnsi" w:cstheme="minorHAnsi"/>
          <w:color w:val="auto"/>
        </w:rPr>
        <w:t>ern</w:t>
      </w:r>
      <w:r w:rsidR="00241103" w:rsidRPr="007C3BA0">
        <w:rPr>
          <w:rFonts w:asciiTheme="minorHAnsi" w:hAnsiTheme="minorHAnsi" w:cstheme="minorHAnsi"/>
          <w:color w:val="auto"/>
        </w:rPr>
        <w:t xml:space="preserve"> Devon Local Care Partnership</w:t>
      </w:r>
      <w:r w:rsidR="009F3E5D" w:rsidRPr="007C3BA0">
        <w:rPr>
          <w:rFonts w:asciiTheme="minorHAnsi" w:hAnsiTheme="minorHAnsi" w:cstheme="minorHAnsi"/>
          <w:color w:val="auto"/>
        </w:rPr>
        <w:t xml:space="preserve"> </w:t>
      </w:r>
      <w:r w:rsidR="0006650F" w:rsidRPr="007C3BA0">
        <w:rPr>
          <w:rFonts w:asciiTheme="minorHAnsi" w:hAnsiTheme="minorHAnsi" w:cstheme="minorHAnsi"/>
          <w:color w:val="auto"/>
        </w:rPr>
        <w:t xml:space="preserve">(NLCP) </w:t>
      </w:r>
      <w:r w:rsidR="009F3E5D" w:rsidRPr="007C3BA0">
        <w:rPr>
          <w:rFonts w:asciiTheme="minorHAnsi" w:hAnsiTheme="minorHAnsi" w:cstheme="minorHAnsi"/>
          <w:color w:val="auto"/>
        </w:rPr>
        <w:t>was progressed</w:t>
      </w:r>
      <w:r w:rsidR="00C7125B" w:rsidRPr="007C3BA0">
        <w:rPr>
          <w:rFonts w:asciiTheme="minorHAnsi" w:hAnsiTheme="minorHAnsi" w:cstheme="minorHAnsi"/>
          <w:color w:val="auto"/>
        </w:rPr>
        <w:t xml:space="preserve">. </w:t>
      </w:r>
      <w:r w:rsidR="0072313B" w:rsidRPr="007C3BA0">
        <w:rPr>
          <w:rFonts w:asciiTheme="minorHAnsi" w:hAnsiTheme="minorHAnsi" w:cstheme="minorHAnsi"/>
          <w:color w:val="auto"/>
        </w:rPr>
        <w:t xml:space="preserve">Local Care Partnerships were set up to be collaborations between a wide range of organisations and groups </w:t>
      </w:r>
      <w:r w:rsidR="00972452" w:rsidRPr="007C3BA0">
        <w:rPr>
          <w:rFonts w:asciiTheme="minorHAnsi" w:hAnsiTheme="minorHAnsi" w:cstheme="minorHAnsi"/>
          <w:color w:val="auto"/>
        </w:rPr>
        <w:t>who</w:t>
      </w:r>
      <w:r w:rsidR="0072313B" w:rsidRPr="007C3BA0">
        <w:rPr>
          <w:rFonts w:asciiTheme="minorHAnsi" w:hAnsiTheme="minorHAnsi" w:cstheme="minorHAnsi"/>
          <w:color w:val="auto"/>
        </w:rPr>
        <w:t xml:space="preserve"> help people live happier and healthier lives</w:t>
      </w:r>
      <w:r w:rsidR="00972452" w:rsidRPr="007C3BA0">
        <w:rPr>
          <w:rFonts w:asciiTheme="minorHAnsi" w:hAnsiTheme="minorHAnsi" w:cstheme="minorHAnsi"/>
          <w:color w:val="auto"/>
        </w:rPr>
        <w:t xml:space="preserve">, </w:t>
      </w:r>
      <w:proofErr w:type="gramStart"/>
      <w:r w:rsidR="00972452" w:rsidRPr="007C3BA0">
        <w:rPr>
          <w:rFonts w:asciiTheme="minorHAnsi" w:hAnsiTheme="minorHAnsi" w:cstheme="minorHAnsi"/>
          <w:color w:val="auto"/>
        </w:rPr>
        <w:t>in order to</w:t>
      </w:r>
      <w:proofErr w:type="gramEnd"/>
      <w:r w:rsidR="00972452" w:rsidRPr="007C3BA0">
        <w:rPr>
          <w:rFonts w:asciiTheme="minorHAnsi" w:hAnsiTheme="minorHAnsi" w:cstheme="minorHAnsi"/>
          <w:color w:val="auto"/>
        </w:rPr>
        <w:t xml:space="preserve"> better support people and communities. The North</w:t>
      </w:r>
      <w:r w:rsidR="00307E2F" w:rsidRPr="007C3BA0">
        <w:rPr>
          <w:rFonts w:asciiTheme="minorHAnsi" w:hAnsiTheme="minorHAnsi" w:cstheme="minorHAnsi"/>
          <w:color w:val="auto"/>
        </w:rPr>
        <w:t xml:space="preserve">ern Devon LCP covers areas such as Hartland, Lundy, Ilfracombe, Lynton, South </w:t>
      </w:r>
      <w:proofErr w:type="spellStart"/>
      <w:r w:rsidR="00307E2F" w:rsidRPr="007C3BA0">
        <w:rPr>
          <w:rFonts w:asciiTheme="minorHAnsi" w:hAnsiTheme="minorHAnsi" w:cstheme="minorHAnsi"/>
          <w:color w:val="auto"/>
        </w:rPr>
        <w:t>Molton</w:t>
      </w:r>
      <w:proofErr w:type="spellEnd"/>
      <w:r w:rsidR="00307E2F" w:rsidRPr="007C3BA0">
        <w:rPr>
          <w:rFonts w:asciiTheme="minorHAnsi" w:hAnsiTheme="minorHAnsi" w:cstheme="minorHAnsi"/>
          <w:color w:val="auto"/>
        </w:rPr>
        <w:t xml:space="preserve">, Barnstaple and Holsworthy. </w:t>
      </w:r>
    </w:p>
    <w:p w14:paraId="4BF61435" w14:textId="77777777" w:rsidR="4DF75880" w:rsidRPr="007C3BA0" w:rsidRDefault="4DF75880" w:rsidP="6B1452E9">
      <w:pPr>
        <w:rPr>
          <w:rFonts w:asciiTheme="minorHAnsi" w:hAnsiTheme="minorHAnsi" w:cstheme="minorHAnsi"/>
          <w:color w:val="auto"/>
        </w:rPr>
      </w:pPr>
      <w:r w:rsidRPr="007C3BA0">
        <w:rPr>
          <w:rFonts w:asciiTheme="minorHAnsi" w:hAnsiTheme="minorHAnsi" w:cstheme="minorHAnsi"/>
          <w:color w:val="auto"/>
        </w:rPr>
        <w:t xml:space="preserve">This has resulted in 2 distinct partnership organisations with shared goals. </w:t>
      </w:r>
      <w:r w:rsidR="6BEEB04A" w:rsidRPr="007C3BA0">
        <w:rPr>
          <w:rFonts w:asciiTheme="minorHAnsi" w:hAnsiTheme="minorHAnsi" w:cstheme="minorHAnsi"/>
          <w:color w:val="auto"/>
        </w:rPr>
        <w:t>Whilst there have been endeavours over the past 12 months to bring OND and the LCP closer together</w:t>
      </w:r>
      <w:r w:rsidR="0053666E" w:rsidRPr="007C3BA0">
        <w:rPr>
          <w:rFonts w:asciiTheme="minorHAnsi" w:hAnsiTheme="minorHAnsi" w:cstheme="minorHAnsi"/>
          <w:color w:val="auto"/>
        </w:rPr>
        <w:t xml:space="preserve"> and some progress made bringing the work into a single LCP workplan</w:t>
      </w:r>
      <w:r w:rsidR="6BEEB04A" w:rsidRPr="007C3BA0">
        <w:rPr>
          <w:rFonts w:asciiTheme="minorHAnsi" w:hAnsiTheme="minorHAnsi" w:cstheme="minorHAnsi"/>
          <w:color w:val="auto"/>
        </w:rPr>
        <w:t>, t</w:t>
      </w:r>
      <w:r w:rsidRPr="007C3BA0">
        <w:rPr>
          <w:rFonts w:asciiTheme="minorHAnsi" w:hAnsiTheme="minorHAnsi" w:cstheme="minorHAnsi"/>
          <w:color w:val="auto"/>
        </w:rPr>
        <w:t>here is opportunity to review this situation and l</w:t>
      </w:r>
      <w:r w:rsidR="60A6E98A" w:rsidRPr="007C3BA0">
        <w:rPr>
          <w:rFonts w:asciiTheme="minorHAnsi" w:hAnsiTheme="minorHAnsi" w:cstheme="minorHAnsi"/>
          <w:color w:val="auto"/>
        </w:rPr>
        <w:t>ook at a future where the LCP and OND are aligned as one to deliver the same agenda and improvement for the people of Northern Devon.</w:t>
      </w:r>
    </w:p>
    <w:p w14:paraId="3A7215E9" w14:textId="77777777" w:rsidR="009654E3" w:rsidRPr="007C3BA0" w:rsidRDefault="009654E3" w:rsidP="6B1452E9">
      <w:pPr>
        <w:rPr>
          <w:rFonts w:asciiTheme="minorHAnsi" w:hAnsiTheme="minorHAnsi" w:cstheme="minorHAnsi"/>
          <w:color w:val="auto"/>
        </w:rPr>
      </w:pPr>
    </w:p>
    <w:p w14:paraId="45BF719F" w14:textId="77777777" w:rsidR="009654E3" w:rsidRPr="007C3BA0" w:rsidRDefault="009654E3" w:rsidP="005D28E4">
      <w:pPr>
        <w:rPr>
          <w:rFonts w:asciiTheme="minorHAnsi" w:hAnsiTheme="minorHAnsi" w:cstheme="minorHAnsi"/>
          <w:b/>
          <w:bCs/>
          <w:color w:val="243E96" w:themeColor="text2"/>
          <w:sz w:val="28"/>
          <w:szCs w:val="28"/>
        </w:rPr>
      </w:pPr>
      <w:r w:rsidRPr="007C3BA0">
        <w:rPr>
          <w:rFonts w:asciiTheme="minorHAnsi" w:hAnsiTheme="minorHAnsi" w:cstheme="minorHAnsi"/>
          <w:b/>
          <w:bCs/>
          <w:color w:val="243E96" w:themeColor="text2"/>
          <w:sz w:val="28"/>
          <w:szCs w:val="28"/>
        </w:rPr>
        <w:t>System Context:</w:t>
      </w:r>
    </w:p>
    <w:p w14:paraId="5C76C2C4" w14:textId="77777777" w:rsidR="005D28E4" w:rsidRPr="007C3BA0" w:rsidRDefault="009654E3" w:rsidP="005D28E4">
      <w:pPr>
        <w:rPr>
          <w:rFonts w:asciiTheme="minorHAnsi" w:hAnsiTheme="minorHAnsi" w:cstheme="minorHAnsi"/>
          <w:color w:val="auto"/>
        </w:rPr>
      </w:pPr>
      <w:r w:rsidRPr="007C3BA0">
        <w:rPr>
          <w:rFonts w:asciiTheme="minorHAnsi" w:hAnsiTheme="minorHAnsi" w:cstheme="minorHAnsi"/>
          <w:color w:val="auto"/>
        </w:rPr>
        <w:t>T</w:t>
      </w:r>
      <w:r w:rsidR="005D28E4" w:rsidRPr="007C3BA0">
        <w:rPr>
          <w:rFonts w:asciiTheme="minorHAnsi" w:hAnsiTheme="minorHAnsi" w:cstheme="minorHAnsi"/>
          <w:color w:val="auto"/>
        </w:rPr>
        <w:t xml:space="preserve">he Devon Operating Model outlines 22/23 and beyond responsibilities for Local Care Partnerships as: </w:t>
      </w:r>
    </w:p>
    <w:p w14:paraId="531AC985" w14:textId="77777777" w:rsidR="005D28E4" w:rsidRPr="007C3BA0" w:rsidRDefault="005D28E4" w:rsidP="005D28E4">
      <w:pPr>
        <w:pStyle w:val="ListParagraph"/>
        <w:numPr>
          <w:ilvl w:val="0"/>
          <w:numId w:val="8"/>
        </w:numPr>
        <w:rPr>
          <w:rFonts w:asciiTheme="minorHAnsi" w:hAnsiTheme="minorHAnsi" w:cstheme="minorHAnsi"/>
          <w:color w:val="auto"/>
        </w:rPr>
      </w:pPr>
      <w:r w:rsidRPr="007C3BA0">
        <w:rPr>
          <w:rFonts w:asciiTheme="minorHAnsi" w:hAnsiTheme="minorHAnsi" w:cstheme="minorHAnsi"/>
          <w:color w:val="auto"/>
          <w:lang w:val="en-US"/>
        </w:rPr>
        <w:t xml:space="preserve">Improving performance of local services where joint working can improve overall </w:t>
      </w:r>
      <w:proofErr w:type="gramStart"/>
      <w:r w:rsidRPr="007C3BA0">
        <w:rPr>
          <w:rFonts w:asciiTheme="minorHAnsi" w:hAnsiTheme="minorHAnsi" w:cstheme="minorHAnsi"/>
          <w:color w:val="auto"/>
          <w:lang w:val="en-US"/>
        </w:rPr>
        <w:t>performance</w:t>
      </w:r>
      <w:proofErr w:type="gramEnd"/>
    </w:p>
    <w:p w14:paraId="45B1D7DF" w14:textId="77777777" w:rsidR="005D28E4" w:rsidRPr="007C3BA0" w:rsidRDefault="005D28E4" w:rsidP="005D28E4">
      <w:pPr>
        <w:pStyle w:val="ListParagraph"/>
        <w:numPr>
          <w:ilvl w:val="0"/>
          <w:numId w:val="8"/>
        </w:numPr>
        <w:rPr>
          <w:rFonts w:asciiTheme="minorHAnsi" w:hAnsiTheme="minorHAnsi" w:cstheme="minorHAnsi"/>
          <w:color w:val="auto"/>
        </w:rPr>
      </w:pPr>
      <w:r w:rsidRPr="007C3BA0">
        <w:rPr>
          <w:rFonts w:asciiTheme="minorHAnsi" w:hAnsiTheme="minorHAnsi" w:cstheme="minorHAnsi"/>
          <w:color w:val="auto"/>
          <w:lang w:val="en-US"/>
        </w:rPr>
        <w:t xml:space="preserve">Planning changes to the provision of services in place to deliver improved integrated care and improved </w:t>
      </w:r>
      <w:proofErr w:type="gramStart"/>
      <w:r w:rsidRPr="007C3BA0">
        <w:rPr>
          <w:rFonts w:asciiTheme="minorHAnsi" w:hAnsiTheme="minorHAnsi" w:cstheme="minorHAnsi"/>
          <w:color w:val="auto"/>
          <w:lang w:val="en-US"/>
        </w:rPr>
        <w:t>performance</w:t>
      </w:r>
      <w:proofErr w:type="gramEnd"/>
    </w:p>
    <w:p w14:paraId="52B356B5" w14:textId="77777777" w:rsidR="005D28E4" w:rsidRPr="007C3BA0" w:rsidRDefault="005D28E4" w:rsidP="005D28E4">
      <w:pPr>
        <w:pStyle w:val="ListParagraph"/>
        <w:numPr>
          <w:ilvl w:val="0"/>
          <w:numId w:val="8"/>
        </w:numPr>
        <w:rPr>
          <w:rFonts w:asciiTheme="minorHAnsi" w:hAnsiTheme="minorHAnsi" w:cstheme="minorHAnsi"/>
          <w:color w:val="auto"/>
        </w:rPr>
      </w:pPr>
      <w:r w:rsidRPr="007C3BA0">
        <w:rPr>
          <w:rFonts w:asciiTheme="minorHAnsi" w:hAnsiTheme="minorHAnsi" w:cstheme="minorHAnsi"/>
          <w:color w:val="auto"/>
          <w:lang w:val="en-US"/>
        </w:rPr>
        <w:t xml:space="preserve">Delivering relevant strategic priorities for Devon that apply to the local </w:t>
      </w:r>
      <w:proofErr w:type="gramStart"/>
      <w:r w:rsidRPr="007C3BA0">
        <w:rPr>
          <w:rFonts w:asciiTheme="minorHAnsi" w:hAnsiTheme="minorHAnsi" w:cstheme="minorHAnsi"/>
          <w:color w:val="auto"/>
          <w:lang w:val="en-US"/>
        </w:rPr>
        <w:t>population</w:t>
      </w:r>
      <w:proofErr w:type="gramEnd"/>
    </w:p>
    <w:p w14:paraId="45124FA5" w14:textId="775C0230" w:rsidR="005D28E4" w:rsidRPr="007C3BA0" w:rsidRDefault="005D28E4" w:rsidP="005D28E4">
      <w:pPr>
        <w:pStyle w:val="ListParagraph"/>
        <w:numPr>
          <w:ilvl w:val="0"/>
          <w:numId w:val="8"/>
        </w:numPr>
        <w:rPr>
          <w:rFonts w:asciiTheme="minorHAnsi" w:hAnsiTheme="minorHAnsi" w:cstheme="minorHAnsi"/>
          <w:color w:val="auto"/>
        </w:rPr>
      </w:pPr>
      <w:r w:rsidRPr="007C3BA0">
        <w:rPr>
          <w:rFonts w:asciiTheme="minorHAnsi" w:hAnsiTheme="minorHAnsi" w:cstheme="minorHAnsi"/>
          <w:color w:val="auto"/>
          <w:lang w:val="en-US"/>
        </w:rPr>
        <w:t xml:space="preserve">Procuring and securing health and care services to meet the needs of local communities, commissioning at the level of </w:t>
      </w:r>
      <w:proofErr w:type="gramStart"/>
      <w:r w:rsidRPr="007C3BA0">
        <w:rPr>
          <w:rFonts w:asciiTheme="minorHAnsi" w:hAnsiTheme="minorHAnsi" w:cstheme="minorHAnsi"/>
          <w:color w:val="auto"/>
          <w:lang w:val="en-US"/>
        </w:rPr>
        <w:t>place</w:t>
      </w:r>
      <w:proofErr w:type="gramEnd"/>
    </w:p>
    <w:p w14:paraId="1FCCF47C" w14:textId="77777777" w:rsidR="007C3BA0" w:rsidRPr="007C3BA0" w:rsidRDefault="007C3BA0" w:rsidP="007C3BA0">
      <w:pPr>
        <w:pStyle w:val="ListParagraph"/>
        <w:rPr>
          <w:rFonts w:asciiTheme="minorHAnsi" w:hAnsiTheme="minorHAnsi" w:cstheme="minorHAnsi"/>
          <w:color w:val="auto"/>
        </w:rPr>
      </w:pPr>
    </w:p>
    <w:p w14:paraId="6A864A60" w14:textId="77777777" w:rsidR="00440131" w:rsidRPr="007C3BA0" w:rsidRDefault="005D28E4" w:rsidP="00440131">
      <w:pPr>
        <w:rPr>
          <w:rFonts w:asciiTheme="minorHAnsi" w:hAnsiTheme="minorHAnsi" w:cstheme="minorHAnsi"/>
          <w:color w:val="auto"/>
        </w:rPr>
      </w:pPr>
      <w:r w:rsidRPr="007C3BA0">
        <w:rPr>
          <w:rFonts w:asciiTheme="minorHAnsi" w:hAnsiTheme="minorHAnsi" w:cstheme="minorHAnsi"/>
          <w:color w:val="auto"/>
        </w:rPr>
        <w:t>The Joint Forward Plan</w:t>
      </w:r>
      <w:r w:rsidR="003D73AE" w:rsidRPr="007C3BA0">
        <w:rPr>
          <w:rFonts w:asciiTheme="minorHAnsi" w:hAnsiTheme="minorHAnsi" w:cstheme="minorHAnsi"/>
          <w:color w:val="auto"/>
        </w:rPr>
        <w:t xml:space="preserve"> outlines the following priorities</w:t>
      </w:r>
      <w:r w:rsidR="0037446D" w:rsidRPr="007C3BA0">
        <w:rPr>
          <w:rFonts w:asciiTheme="minorHAnsi" w:hAnsiTheme="minorHAnsi" w:cstheme="minorHAnsi"/>
          <w:color w:val="auto"/>
        </w:rPr>
        <w:t xml:space="preserve"> (in summary)</w:t>
      </w:r>
      <w:r w:rsidR="003D73AE" w:rsidRPr="007C3BA0">
        <w:rPr>
          <w:rFonts w:asciiTheme="minorHAnsi" w:hAnsiTheme="minorHAnsi" w:cstheme="minorHAnsi"/>
          <w:color w:val="auto"/>
        </w:rPr>
        <w:t xml:space="preserve">: </w:t>
      </w:r>
    </w:p>
    <w:p w14:paraId="3CE0321F" w14:textId="77777777" w:rsidR="0037446D" w:rsidRPr="007C3BA0" w:rsidRDefault="0037446D" w:rsidP="0037446D">
      <w:pPr>
        <w:pStyle w:val="ListParagraph"/>
        <w:numPr>
          <w:ilvl w:val="0"/>
          <w:numId w:val="9"/>
        </w:numPr>
        <w:rPr>
          <w:rFonts w:asciiTheme="minorHAnsi" w:hAnsiTheme="minorHAnsi" w:cstheme="minorHAnsi"/>
          <w:color w:val="auto"/>
        </w:rPr>
      </w:pPr>
      <w:r w:rsidRPr="007C3BA0">
        <w:rPr>
          <w:rFonts w:asciiTheme="minorHAnsi" w:hAnsiTheme="minorHAnsi" w:cstheme="minorHAnsi"/>
          <w:color w:val="auto"/>
        </w:rPr>
        <w:t xml:space="preserve">Every suicide should be regarded as </w:t>
      </w:r>
      <w:proofErr w:type="gramStart"/>
      <w:r w:rsidRPr="007C3BA0">
        <w:rPr>
          <w:rFonts w:asciiTheme="minorHAnsi" w:hAnsiTheme="minorHAnsi" w:cstheme="minorHAnsi"/>
          <w:color w:val="auto"/>
        </w:rPr>
        <w:t>preventable</w:t>
      </w:r>
      <w:proofErr w:type="gramEnd"/>
      <w:r w:rsidRPr="007C3BA0">
        <w:rPr>
          <w:rFonts w:asciiTheme="minorHAnsi" w:hAnsiTheme="minorHAnsi" w:cstheme="minorHAnsi"/>
          <w:color w:val="auto"/>
        </w:rPr>
        <w:t xml:space="preserve"> </w:t>
      </w:r>
    </w:p>
    <w:p w14:paraId="7FEFA2A7" w14:textId="77777777" w:rsidR="0037446D" w:rsidRPr="007C3BA0" w:rsidRDefault="0037446D" w:rsidP="0037446D">
      <w:pPr>
        <w:pStyle w:val="ListParagraph"/>
        <w:numPr>
          <w:ilvl w:val="0"/>
          <w:numId w:val="9"/>
        </w:numPr>
        <w:rPr>
          <w:rFonts w:asciiTheme="minorHAnsi" w:hAnsiTheme="minorHAnsi" w:cstheme="minorHAnsi"/>
          <w:color w:val="auto"/>
        </w:rPr>
      </w:pPr>
      <w:r w:rsidRPr="007C3BA0">
        <w:rPr>
          <w:rFonts w:asciiTheme="minorHAnsi" w:hAnsiTheme="minorHAnsi" w:cstheme="minorHAnsi"/>
          <w:color w:val="auto"/>
        </w:rPr>
        <w:t xml:space="preserve">PHM will be everybody's </w:t>
      </w:r>
      <w:proofErr w:type="gramStart"/>
      <w:r w:rsidRPr="007C3BA0">
        <w:rPr>
          <w:rFonts w:asciiTheme="minorHAnsi" w:hAnsiTheme="minorHAnsi" w:cstheme="minorHAnsi"/>
          <w:color w:val="auto"/>
        </w:rPr>
        <w:t>responsibility</w:t>
      </w:r>
      <w:proofErr w:type="gramEnd"/>
    </w:p>
    <w:p w14:paraId="273FE73E" w14:textId="77777777" w:rsidR="0037446D" w:rsidRPr="007C3BA0" w:rsidRDefault="0037446D" w:rsidP="0037446D">
      <w:pPr>
        <w:pStyle w:val="ListParagraph"/>
        <w:numPr>
          <w:ilvl w:val="0"/>
          <w:numId w:val="9"/>
        </w:numPr>
        <w:rPr>
          <w:rFonts w:asciiTheme="minorHAnsi" w:hAnsiTheme="minorHAnsi" w:cstheme="minorHAnsi"/>
          <w:color w:val="auto"/>
        </w:rPr>
      </w:pPr>
      <w:r w:rsidRPr="007C3BA0">
        <w:rPr>
          <w:rFonts w:asciiTheme="minorHAnsi" w:hAnsiTheme="minorHAnsi" w:cstheme="minorHAnsi"/>
          <w:color w:val="auto"/>
        </w:rPr>
        <w:t xml:space="preserve">People in Devon will be supported to stay well at </w:t>
      </w:r>
      <w:proofErr w:type="gramStart"/>
      <w:r w:rsidRPr="007C3BA0">
        <w:rPr>
          <w:rFonts w:asciiTheme="minorHAnsi" w:hAnsiTheme="minorHAnsi" w:cstheme="minorHAnsi"/>
          <w:color w:val="auto"/>
        </w:rPr>
        <w:t>home</w:t>
      </w:r>
      <w:proofErr w:type="gramEnd"/>
    </w:p>
    <w:p w14:paraId="5996F1B1" w14:textId="77777777" w:rsidR="0037446D" w:rsidRPr="007C3BA0" w:rsidRDefault="0037446D" w:rsidP="0037446D">
      <w:pPr>
        <w:pStyle w:val="ListParagraph"/>
        <w:numPr>
          <w:ilvl w:val="0"/>
          <w:numId w:val="9"/>
        </w:numPr>
        <w:rPr>
          <w:rFonts w:asciiTheme="minorHAnsi" w:hAnsiTheme="minorHAnsi" w:cstheme="minorHAnsi"/>
          <w:color w:val="auto"/>
        </w:rPr>
      </w:pPr>
      <w:r w:rsidRPr="007C3BA0">
        <w:rPr>
          <w:rFonts w:asciiTheme="minorHAnsi" w:hAnsiTheme="minorHAnsi" w:cstheme="minorHAnsi"/>
          <w:color w:val="auto"/>
        </w:rPr>
        <w:t xml:space="preserve">People in Devon who need end of life care will receive </w:t>
      </w:r>
      <w:proofErr w:type="gramStart"/>
      <w:r w:rsidRPr="007C3BA0">
        <w:rPr>
          <w:rFonts w:asciiTheme="minorHAnsi" w:hAnsiTheme="minorHAnsi" w:cstheme="minorHAnsi"/>
          <w:color w:val="auto"/>
        </w:rPr>
        <w:t>it</w:t>
      </w:r>
      <w:proofErr w:type="gramEnd"/>
      <w:r w:rsidRPr="007C3BA0">
        <w:rPr>
          <w:rFonts w:asciiTheme="minorHAnsi" w:hAnsiTheme="minorHAnsi" w:cstheme="minorHAnsi"/>
          <w:color w:val="auto"/>
        </w:rPr>
        <w:t xml:space="preserve"> </w:t>
      </w:r>
    </w:p>
    <w:p w14:paraId="0EC2E7AC" w14:textId="77777777" w:rsidR="0037446D" w:rsidRPr="007C3BA0" w:rsidRDefault="0037446D" w:rsidP="0037446D">
      <w:pPr>
        <w:pStyle w:val="ListParagraph"/>
        <w:numPr>
          <w:ilvl w:val="0"/>
          <w:numId w:val="9"/>
        </w:numPr>
        <w:rPr>
          <w:rFonts w:asciiTheme="minorHAnsi" w:hAnsiTheme="minorHAnsi" w:cstheme="minorHAnsi"/>
          <w:color w:val="auto"/>
        </w:rPr>
      </w:pPr>
      <w:r w:rsidRPr="007C3BA0">
        <w:rPr>
          <w:rFonts w:asciiTheme="minorHAnsi" w:hAnsiTheme="minorHAnsi" w:cstheme="minorHAnsi"/>
          <w:color w:val="auto"/>
        </w:rPr>
        <w:t xml:space="preserve">People in Devon will have the support, skills and knowledge they need to confidently </w:t>
      </w:r>
      <w:proofErr w:type="gramStart"/>
      <w:r w:rsidRPr="007C3BA0">
        <w:rPr>
          <w:rFonts w:asciiTheme="minorHAnsi" w:hAnsiTheme="minorHAnsi" w:cstheme="minorHAnsi"/>
          <w:color w:val="auto"/>
        </w:rPr>
        <w:t>involved</w:t>
      </w:r>
      <w:proofErr w:type="gramEnd"/>
      <w:r w:rsidRPr="007C3BA0">
        <w:rPr>
          <w:rFonts w:asciiTheme="minorHAnsi" w:hAnsiTheme="minorHAnsi" w:cstheme="minorHAnsi"/>
          <w:color w:val="auto"/>
        </w:rPr>
        <w:t xml:space="preserve"> as equal partners in all aspects of their health and care </w:t>
      </w:r>
    </w:p>
    <w:p w14:paraId="663E7930" w14:textId="77777777" w:rsidR="0037446D" w:rsidRPr="007C3BA0" w:rsidRDefault="0037446D" w:rsidP="0037446D">
      <w:pPr>
        <w:pStyle w:val="ListParagraph"/>
        <w:numPr>
          <w:ilvl w:val="0"/>
          <w:numId w:val="9"/>
        </w:numPr>
        <w:rPr>
          <w:rFonts w:asciiTheme="minorHAnsi" w:hAnsiTheme="minorHAnsi" w:cstheme="minorHAnsi"/>
          <w:color w:val="auto"/>
        </w:rPr>
      </w:pPr>
      <w:r w:rsidRPr="007C3BA0">
        <w:rPr>
          <w:rFonts w:asciiTheme="minorHAnsi" w:hAnsiTheme="minorHAnsi" w:cstheme="minorHAnsi"/>
          <w:color w:val="auto"/>
        </w:rPr>
        <w:t xml:space="preserve">Children and young people will have improved mental health and </w:t>
      </w:r>
      <w:proofErr w:type="gramStart"/>
      <w:r w:rsidRPr="007C3BA0">
        <w:rPr>
          <w:rFonts w:asciiTheme="minorHAnsi" w:hAnsiTheme="minorHAnsi" w:cstheme="minorHAnsi"/>
          <w:color w:val="auto"/>
        </w:rPr>
        <w:t>wellbeing</w:t>
      </w:r>
      <w:proofErr w:type="gramEnd"/>
      <w:r w:rsidRPr="007C3BA0">
        <w:rPr>
          <w:rFonts w:asciiTheme="minorHAnsi" w:hAnsiTheme="minorHAnsi" w:cstheme="minorHAnsi"/>
          <w:color w:val="auto"/>
        </w:rPr>
        <w:t xml:space="preserve"> </w:t>
      </w:r>
    </w:p>
    <w:p w14:paraId="05BC2020" w14:textId="77777777" w:rsidR="0037446D" w:rsidRPr="007C3BA0" w:rsidRDefault="0037446D" w:rsidP="0037446D">
      <w:pPr>
        <w:pStyle w:val="ListParagraph"/>
        <w:numPr>
          <w:ilvl w:val="0"/>
          <w:numId w:val="9"/>
        </w:numPr>
        <w:rPr>
          <w:rFonts w:asciiTheme="minorHAnsi" w:hAnsiTheme="minorHAnsi" w:cstheme="minorHAnsi"/>
          <w:color w:val="auto"/>
        </w:rPr>
      </w:pPr>
      <w:r w:rsidRPr="007C3BA0">
        <w:rPr>
          <w:rFonts w:asciiTheme="minorHAnsi" w:hAnsiTheme="minorHAnsi" w:cstheme="minorHAnsi"/>
          <w:color w:val="auto"/>
        </w:rPr>
        <w:t xml:space="preserve">The most vulnerable people in Devon will have accessible, suitable, warm and dry </w:t>
      </w:r>
      <w:proofErr w:type="gramStart"/>
      <w:r w:rsidRPr="007C3BA0">
        <w:rPr>
          <w:rFonts w:asciiTheme="minorHAnsi" w:hAnsiTheme="minorHAnsi" w:cstheme="minorHAnsi"/>
          <w:color w:val="auto"/>
        </w:rPr>
        <w:t>housing</w:t>
      </w:r>
      <w:proofErr w:type="gramEnd"/>
      <w:r w:rsidRPr="007C3BA0">
        <w:rPr>
          <w:rFonts w:asciiTheme="minorHAnsi" w:hAnsiTheme="minorHAnsi" w:cstheme="minorHAnsi"/>
          <w:color w:val="auto"/>
        </w:rPr>
        <w:t xml:space="preserve"> </w:t>
      </w:r>
    </w:p>
    <w:p w14:paraId="1D291E81" w14:textId="77777777" w:rsidR="0037446D" w:rsidRPr="007C3BA0" w:rsidRDefault="0037446D" w:rsidP="0037446D">
      <w:pPr>
        <w:pStyle w:val="ListParagraph"/>
        <w:numPr>
          <w:ilvl w:val="0"/>
          <w:numId w:val="9"/>
        </w:numPr>
        <w:rPr>
          <w:rFonts w:asciiTheme="minorHAnsi" w:hAnsiTheme="minorHAnsi" w:cstheme="minorHAnsi"/>
          <w:color w:val="auto"/>
        </w:rPr>
      </w:pPr>
      <w:r w:rsidRPr="007C3BA0">
        <w:rPr>
          <w:rFonts w:asciiTheme="minorHAnsi" w:hAnsiTheme="minorHAnsi" w:cstheme="minorHAnsi"/>
          <w:color w:val="auto"/>
        </w:rPr>
        <w:t xml:space="preserve">Equality, diversity and inclusion will be everybody's </w:t>
      </w:r>
      <w:proofErr w:type="gramStart"/>
      <w:r w:rsidRPr="007C3BA0">
        <w:rPr>
          <w:rFonts w:asciiTheme="minorHAnsi" w:hAnsiTheme="minorHAnsi" w:cstheme="minorHAnsi"/>
          <w:color w:val="auto"/>
        </w:rPr>
        <w:t>responsibility</w:t>
      </w:r>
      <w:proofErr w:type="gramEnd"/>
      <w:r w:rsidRPr="007C3BA0">
        <w:rPr>
          <w:rFonts w:asciiTheme="minorHAnsi" w:hAnsiTheme="minorHAnsi" w:cstheme="minorHAnsi"/>
          <w:color w:val="auto"/>
        </w:rPr>
        <w:t xml:space="preserve"> </w:t>
      </w:r>
    </w:p>
    <w:p w14:paraId="4D83FB27" w14:textId="77777777" w:rsidR="0037446D" w:rsidRPr="007C3BA0" w:rsidRDefault="0037446D" w:rsidP="0037446D">
      <w:pPr>
        <w:pStyle w:val="ListParagraph"/>
        <w:numPr>
          <w:ilvl w:val="0"/>
          <w:numId w:val="9"/>
        </w:numPr>
        <w:rPr>
          <w:rFonts w:asciiTheme="minorHAnsi" w:hAnsiTheme="minorHAnsi" w:cstheme="minorHAnsi"/>
          <w:color w:val="auto"/>
        </w:rPr>
      </w:pPr>
      <w:r w:rsidRPr="007C3BA0">
        <w:rPr>
          <w:rFonts w:asciiTheme="minorHAnsi" w:hAnsiTheme="minorHAnsi" w:cstheme="minorHAnsi"/>
          <w:color w:val="auto"/>
        </w:rPr>
        <w:t xml:space="preserve">People in Devon will be provided with greater support to stay in </w:t>
      </w:r>
      <w:proofErr w:type="gramStart"/>
      <w:r w:rsidRPr="007C3BA0">
        <w:rPr>
          <w:rFonts w:asciiTheme="minorHAnsi" w:hAnsiTheme="minorHAnsi" w:cstheme="minorHAnsi"/>
          <w:color w:val="auto"/>
        </w:rPr>
        <w:t>employment</w:t>
      </w:r>
      <w:proofErr w:type="gramEnd"/>
    </w:p>
    <w:p w14:paraId="5B46DB29" w14:textId="77777777" w:rsidR="003D73AE" w:rsidRPr="007C3BA0" w:rsidRDefault="0037446D" w:rsidP="00440131">
      <w:pPr>
        <w:pStyle w:val="ListParagraph"/>
        <w:numPr>
          <w:ilvl w:val="0"/>
          <w:numId w:val="9"/>
        </w:numPr>
        <w:rPr>
          <w:rFonts w:asciiTheme="minorHAnsi" w:hAnsiTheme="minorHAnsi" w:cstheme="minorHAnsi"/>
          <w:color w:val="auto"/>
        </w:rPr>
      </w:pPr>
      <w:r w:rsidRPr="007C3BA0">
        <w:rPr>
          <w:rFonts w:asciiTheme="minorHAnsi" w:hAnsiTheme="minorHAnsi" w:cstheme="minorHAnsi"/>
          <w:color w:val="auto"/>
        </w:rPr>
        <w:t xml:space="preserve">Local communities and groups will be empowered to become more resilient, recognising them as equal </w:t>
      </w:r>
      <w:proofErr w:type="gramStart"/>
      <w:r w:rsidRPr="007C3BA0">
        <w:rPr>
          <w:rFonts w:asciiTheme="minorHAnsi" w:hAnsiTheme="minorHAnsi" w:cstheme="minorHAnsi"/>
          <w:color w:val="auto"/>
        </w:rPr>
        <w:t>partners</w:t>
      </w:r>
      <w:proofErr w:type="gramEnd"/>
      <w:r w:rsidRPr="007C3BA0">
        <w:rPr>
          <w:rFonts w:asciiTheme="minorHAnsi" w:hAnsiTheme="minorHAnsi" w:cstheme="minorHAnsi"/>
          <w:color w:val="auto"/>
        </w:rPr>
        <w:t xml:space="preserve"> </w:t>
      </w:r>
    </w:p>
    <w:p w14:paraId="4852A57C" w14:textId="77777777" w:rsidR="00842330" w:rsidRPr="007C3BA0" w:rsidRDefault="00842330" w:rsidP="00842330">
      <w:pPr>
        <w:pStyle w:val="ListParagraph"/>
        <w:rPr>
          <w:rFonts w:asciiTheme="minorHAnsi" w:hAnsiTheme="minorHAnsi" w:cstheme="minorHAnsi"/>
          <w:color w:val="auto"/>
        </w:rPr>
      </w:pPr>
    </w:p>
    <w:p w14:paraId="09BEC0D4" w14:textId="5D48E735" w:rsidR="2D705793" w:rsidRDefault="00842330" w:rsidP="2D705793">
      <w:pPr>
        <w:rPr>
          <w:rFonts w:asciiTheme="minorHAnsi" w:hAnsiTheme="minorHAnsi" w:cstheme="minorHAnsi"/>
          <w:color w:val="auto"/>
        </w:rPr>
      </w:pPr>
      <w:r w:rsidRPr="007C3BA0">
        <w:rPr>
          <w:rFonts w:asciiTheme="minorHAnsi" w:hAnsiTheme="minorHAnsi" w:cstheme="minorHAnsi"/>
          <w:color w:val="auto"/>
        </w:rPr>
        <w:t xml:space="preserve">We recognise that at present, the Northern LCP as it stands is not delivering on </w:t>
      </w:r>
      <w:proofErr w:type="gramStart"/>
      <w:r w:rsidRPr="007C3BA0">
        <w:rPr>
          <w:rFonts w:asciiTheme="minorHAnsi" w:hAnsiTheme="minorHAnsi" w:cstheme="minorHAnsi"/>
          <w:color w:val="auto"/>
        </w:rPr>
        <w:t>all of</w:t>
      </w:r>
      <w:proofErr w:type="gramEnd"/>
      <w:r w:rsidRPr="007C3BA0">
        <w:rPr>
          <w:rFonts w:asciiTheme="minorHAnsi" w:hAnsiTheme="minorHAnsi" w:cstheme="minorHAnsi"/>
          <w:color w:val="auto"/>
        </w:rPr>
        <w:t xml:space="preserve"> the priorities set out as above</w:t>
      </w:r>
      <w:r w:rsidR="008331B3" w:rsidRPr="007C3BA0">
        <w:rPr>
          <w:rFonts w:asciiTheme="minorHAnsi" w:hAnsiTheme="minorHAnsi" w:cstheme="minorHAnsi"/>
          <w:color w:val="auto"/>
        </w:rPr>
        <w:t xml:space="preserve"> but there is ambition to achieve this</w:t>
      </w:r>
      <w:r w:rsidRPr="007C3BA0">
        <w:rPr>
          <w:rFonts w:asciiTheme="minorHAnsi" w:hAnsiTheme="minorHAnsi" w:cstheme="minorHAnsi"/>
          <w:color w:val="auto"/>
        </w:rPr>
        <w:t xml:space="preserve">. We </w:t>
      </w:r>
      <w:r w:rsidR="0037446D" w:rsidRPr="007C3BA0">
        <w:rPr>
          <w:rFonts w:asciiTheme="minorHAnsi" w:hAnsiTheme="minorHAnsi" w:cstheme="minorHAnsi"/>
          <w:color w:val="auto"/>
        </w:rPr>
        <w:t xml:space="preserve">believe that by bringing together </w:t>
      </w:r>
      <w:r w:rsidRPr="007C3BA0">
        <w:rPr>
          <w:rFonts w:asciiTheme="minorHAnsi" w:hAnsiTheme="minorHAnsi" w:cstheme="minorHAnsi"/>
          <w:color w:val="auto"/>
        </w:rPr>
        <w:t xml:space="preserve">One Northern Devon and the Northern Local Care Partnership, we can collectively achieve these goals in a stronger </w:t>
      </w:r>
      <w:r w:rsidR="008331B3" w:rsidRPr="007C3BA0">
        <w:rPr>
          <w:rFonts w:asciiTheme="minorHAnsi" w:hAnsiTheme="minorHAnsi" w:cstheme="minorHAnsi"/>
          <w:color w:val="auto"/>
        </w:rPr>
        <w:t xml:space="preserve">approach, drastically improving the </w:t>
      </w:r>
      <w:r w:rsidR="009654E3" w:rsidRPr="007C3BA0">
        <w:rPr>
          <w:rFonts w:asciiTheme="minorHAnsi" w:hAnsiTheme="minorHAnsi" w:cstheme="minorHAnsi"/>
          <w:color w:val="auto"/>
        </w:rPr>
        <w:t xml:space="preserve">lives of people in our communities. </w:t>
      </w:r>
    </w:p>
    <w:p w14:paraId="50DAD69C" w14:textId="77777777" w:rsidR="007C3BA0" w:rsidRPr="007C3BA0" w:rsidRDefault="007C3BA0" w:rsidP="2D705793">
      <w:pPr>
        <w:rPr>
          <w:rFonts w:asciiTheme="minorHAnsi" w:hAnsiTheme="minorHAnsi" w:cstheme="minorHAnsi"/>
          <w:color w:val="auto"/>
        </w:rPr>
      </w:pPr>
    </w:p>
    <w:p w14:paraId="75F8308C" w14:textId="77777777" w:rsidR="00440131" w:rsidRPr="007C3BA0" w:rsidRDefault="00440131" w:rsidP="00440131">
      <w:pPr>
        <w:rPr>
          <w:rFonts w:asciiTheme="minorHAnsi" w:hAnsiTheme="minorHAnsi" w:cstheme="minorHAnsi"/>
          <w:b/>
          <w:bCs/>
          <w:color w:val="243E96" w:themeColor="accent5"/>
          <w:sz w:val="28"/>
          <w:szCs w:val="28"/>
        </w:rPr>
      </w:pPr>
      <w:r w:rsidRPr="007C3BA0">
        <w:rPr>
          <w:rFonts w:asciiTheme="minorHAnsi" w:hAnsiTheme="minorHAnsi" w:cstheme="minorHAnsi"/>
          <w:b/>
          <w:bCs/>
          <w:color w:val="243E96" w:themeColor="accent5"/>
          <w:sz w:val="28"/>
          <w:szCs w:val="28"/>
        </w:rPr>
        <w:t xml:space="preserve">Current State </w:t>
      </w:r>
    </w:p>
    <w:p w14:paraId="4D6B5927" w14:textId="77777777" w:rsidR="004F0261" w:rsidRPr="007C3BA0" w:rsidRDefault="0090268A" w:rsidP="6B1452E9">
      <w:pPr>
        <w:rPr>
          <w:rFonts w:asciiTheme="minorHAnsi" w:hAnsiTheme="minorHAnsi" w:cstheme="minorHAnsi"/>
          <w:color w:val="auto"/>
        </w:rPr>
      </w:pPr>
      <w:r w:rsidRPr="007C3BA0">
        <w:rPr>
          <w:rFonts w:asciiTheme="minorHAnsi" w:hAnsiTheme="minorHAnsi" w:cstheme="minorHAnsi"/>
          <w:color w:val="auto"/>
        </w:rPr>
        <w:t xml:space="preserve">At present, </w:t>
      </w:r>
      <w:r w:rsidR="002517F9" w:rsidRPr="007C3BA0">
        <w:rPr>
          <w:rFonts w:asciiTheme="minorHAnsi" w:hAnsiTheme="minorHAnsi" w:cstheme="minorHAnsi"/>
          <w:color w:val="auto"/>
        </w:rPr>
        <w:t>there is a</w:t>
      </w:r>
      <w:r w:rsidR="002B295A" w:rsidRPr="007C3BA0">
        <w:rPr>
          <w:rFonts w:asciiTheme="minorHAnsi" w:hAnsiTheme="minorHAnsi" w:cstheme="minorHAnsi"/>
          <w:color w:val="auto"/>
        </w:rPr>
        <w:t xml:space="preserve"> shared understanding that One Northern Devon sit</w:t>
      </w:r>
      <w:r w:rsidR="00B66C5D" w:rsidRPr="007C3BA0">
        <w:rPr>
          <w:rFonts w:asciiTheme="minorHAnsi" w:hAnsiTheme="minorHAnsi" w:cstheme="minorHAnsi"/>
          <w:color w:val="auto"/>
        </w:rPr>
        <w:t>s</w:t>
      </w:r>
      <w:r w:rsidR="002B295A" w:rsidRPr="007C3BA0">
        <w:rPr>
          <w:rFonts w:asciiTheme="minorHAnsi" w:hAnsiTheme="minorHAnsi" w:cstheme="minorHAnsi"/>
          <w:color w:val="auto"/>
        </w:rPr>
        <w:t xml:space="preserve"> </w:t>
      </w:r>
      <w:r w:rsidR="00B66C5D" w:rsidRPr="007C3BA0">
        <w:rPr>
          <w:rFonts w:asciiTheme="minorHAnsi" w:hAnsiTheme="minorHAnsi" w:cstheme="minorHAnsi"/>
          <w:color w:val="auto"/>
        </w:rPr>
        <w:t xml:space="preserve">within </w:t>
      </w:r>
      <w:r w:rsidR="002B295A" w:rsidRPr="007C3BA0">
        <w:rPr>
          <w:rFonts w:asciiTheme="minorHAnsi" w:hAnsiTheme="minorHAnsi" w:cstheme="minorHAnsi"/>
          <w:color w:val="auto"/>
        </w:rPr>
        <w:t xml:space="preserve">the Northern Devon </w:t>
      </w:r>
      <w:r w:rsidR="0006650F" w:rsidRPr="007C3BA0">
        <w:rPr>
          <w:rFonts w:asciiTheme="minorHAnsi" w:hAnsiTheme="minorHAnsi" w:cstheme="minorHAnsi"/>
          <w:color w:val="auto"/>
        </w:rPr>
        <w:t>L</w:t>
      </w:r>
      <w:r w:rsidR="002B295A" w:rsidRPr="007C3BA0">
        <w:rPr>
          <w:rFonts w:asciiTheme="minorHAnsi" w:hAnsiTheme="minorHAnsi" w:cstheme="minorHAnsi"/>
          <w:color w:val="auto"/>
        </w:rPr>
        <w:t xml:space="preserve">ocal </w:t>
      </w:r>
      <w:r w:rsidR="0006650F" w:rsidRPr="007C3BA0">
        <w:rPr>
          <w:rFonts w:asciiTheme="minorHAnsi" w:hAnsiTheme="minorHAnsi" w:cstheme="minorHAnsi"/>
          <w:color w:val="auto"/>
        </w:rPr>
        <w:t>C</w:t>
      </w:r>
      <w:r w:rsidR="002B295A" w:rsidRPr="007C3BA0">
        <w:rPr>
          <w:rFonts w:asciiTheme="minorHAnsi" w:hAnsiTheme="minorHAnsi" w:cstheme="minorHAnsi"/>
          <w:color w:val="auto"/>
        </w:rPr>
        <w:t xml:space="preserve">are </w:t>
      </w:r>
      <w:r w:rsidR="0006650F" w:rsidRPr="007C3BA0">
        <w:rPr>
          <w:rFonts w:asciiTheme="minorHAnsi" w:hAnsiTheme="minorHAnsi" w:cstheme="minorHAnsi"/>
          <w:color w:val="auto"/>
        </w:rPr>
        <w:t>P</w:t>
      </w:r>
      <w:r w:rsidR="002B295A" w:rsidRPr="007C3BA0">
        <w:rPr>
          <w:rFonts w:asciiTheme="minorHAnsi" w:hAnsiTheme="minorHAnsi" w:cstheme="minorHAnsi"/>
          <w:color w:val="auto"/>
        </w:rPr>
        <w:t>artnership</w:t>
      </w:r>
      <w:r w:rsidR="00B66C5D" w:rsidRPr="007C3BA0">
        <w:rPr>
          <w:rFonts w:asciiTheme="minorHAnsi" w:hAnsiTheme="minorHAnsi" w:cstheme="minorHAnsi"/>
          <w:color w:val="auto"/>
        </w:rPr>
        <w:t xml:space="preserve"> as a key partner and collaborator</w:t>
      </w:r>
      <w:r w:rsidR="002B295A" w:rsidRPr="007C3BA0">
        <w:rPr>
          <w:rFonts w:asciiTheme="minorHAnsi" w:hAnsiTheme="minorHAnsi" w:cstheme="minorHAnsi"/>
          <w:color w:val="auto"/>
        </w:rPr>
        <w:t xml:space="preserve">. </w:t>
      </w:r>
      <w:r w:rsidR="004B3D3C" w:rsidRPr="007C3BA0">
        <w:rPr>
          <w:rFonts w:asciiTheme="minorHAnsi" w:hAnsiTheme="minorHAnsi" w:cstheme="minorHAnsi"/>
          <w:color w:val="auto"/>
        </w:rPr>
        <w:t xml:space="preserve">Key partners from </w:t>
      </w:r>
      <w:r w:rsidR="0006650F" w:rsidRPr="007C3BA0">
        <w:rPr>
          <w:rFonts w:asciiTheme="minorHAnsi" w:hAnsiTheme="minorHAnsi" w:cstheme="minorHAnsi"/>
          <w:color w:val="auto"/>
        </w:rPr>
        <w:t xml:space="preserve">OND </w:t>
      </w:r>
      <w:r w:rsidR="004B3D3C" w:rsidRPr="007C3BA0">
        <w:rPr>
          <w:rFonts w:asciiTheme="minorHAnsi" w:hAnsiTheme="minorHAnsi" w:cstheme="minorHAnsi"/>
          <w:color w:val="auto"/>
        </w:rPr>
        <w:t>ha</w:t>
      </w:r>
      <w:r w:rsidR="0067402E" w:rsidRPr="007C3BA0">
        <w:rPr>
          <w:rFonts w:asciiTheme="minorHAnsi" w:hAnsiTheme="minorHAnsi" w:cstheme="minorHAnsi"/>
          <w:color w:val="auto"/>
        </w:rPr>
        <w:t xml:space="preserve">ve been embedded into the NLCP structure, </w:t>
      </w:r>
      <w:r w:rsidR="00F92B21" w:rsidRPr="007C3BA0">
        <w:rPr>
          <w:rFonts w:asciiTheme="minorHAnsi" w:hAnsiTheme="minorHAnsi" w:cstheme="minorHAnsi"/>
          <w:color w:val="auto"/>
        </w:rPr>
        <w:t xml:space="preserve">and </w:t>
      </w:r>
      <w:r w:rsidR="0077544B" w:rsidRPr="007C3BA0">
        <w:rPr>
          <w:rFonts w:asciiTheme="minorHAnsi" w:hAnsiTheme="minorHAnsi" w:cstheme="minorHAnsi"/>
          <w:color w:val="auto"/>
        </w:rPr>
        <w:t>vice</w:t>
      </w:r>
      <w:r w:rsidR="00F92B21" w:rsidRPr="007C3BA0">
        <w:rPr>
          <w:rFonts w:asciiTheme="minorHAnsi" w:hAnsiTheme="minorHAnsi" w:cstheme="minorHAnsi"/>
          <w:color w:val="auto"/>
        </w:rPr>
        <w:t xml:space="preserve"> versa with </w:t>
      </w:r>
      <w:r w:rsidR="00F25A01" w:rsidRPr="007C3BA0">
        <w:rPr>
          <w:rFonts w:asciiTheme="minorHAnsi" w:hAnsiTheme="minorHAnsi" w:cstheme="minorHAnsi"/>
          <w:color w:val="auto"/>
        </w:rPr>
        <w:t xml:space="preserve">crossover </w:t>
      </w:r>
      <w:r w:rsidR="00F92B21" w:rsidRPr="007C3BA0">
        <w:rPr>
          <w:rFonts w:asciiTheme="minorHAnsi" w:hAnsiTheme="minorHAnsi" w:cstheme="minorHAnsi"/>
          <w:color w:val="auto"/>
        </w:rPr>
        <w:t xml:space="preserve">at both OND </w:t>
      </w:r>
      <w:r w:rsidR="36DC9022" w:rsidRPr="007C3BA0">
        <w:rPr>
          <w:rFonts w:asciiTheme="minorHAnsi" w:hAnsiTheme="minorHAnsi" w:cstheme="minorHAnsi"/>
          <w:color w:val="auto"/>
        </w:rPr>
        <w:t>B</w:t>
      </w:r>
      <w:r w:rsidR="00F92B21" w:rsidRPr="007C3BA0">
        <w:rPr>
          <w:rFonts w:asciiTheme="minorHAnsi" w:hAnsiTheme="minorHAnsi" w:cstheme="minorHAnsi"/>
          <w:color w:val="auto"/>
        </w:rPr>
        <w:t xml:space="preserve">oard, NLCP Executive and NLCP Programme Group level – not to mention the multiple partners that </w:t>
      </w:r>
      <w:r w:rsidR="0077544B" w:rsidRPr="007C3BA0">
        <w:rPr>
          <w:rFonts w:asciiTheme="minorHAnsi" w:hAnsiTheme="minorHAnsi" w:cstheme="minorHAnsi"/>
          <w:color w:val="auto"/>
        </w:rPr>
        <w:t xml:space="preserve">collaborate on delivery </w:t>
      </w:r>
      <w:r w:rsidR="00F92B21" w:rsidRPr="007C3BA0">
        <w:rPr>
          <w:rFonts w:asciiTheme="minorHAnsi" w:hAnsiTheme="minorHAnsi" w:cstheme="minorHAnsi"/>
          <w:color w:val="auto"/>
        </w:rPr>
        <w:t xml:space="preserve">within both OND and the NLCP as it stands. </w:t>
      </w:r>
      <w:r w:rsidR="1C63BE77" w:rsidRPr="007C3BA0">
        <w:rPr>
          <w:rFonts w:asciiTheme="minorHAnsi" w:hAnsiTheme="minorHAnsi" w:cstheme="minorHAnsi"/>
          <w:color w:val="auto"/>
        </w:rPr>
        <w:t xml:space="preserve">However, OND remains a distinct organisation with its own Board, </w:t>
      </w:r>
      <w:proofErr w:type="gramStart"/>
      <w:r w:rsidR="1C63BE77" w:rsidRPr="007C3BA0">
        <w:rPr>
          <w:rFonts w:asciiTheme="minorHAnsi" w:hAnsiTheme="minorHAnsi" w:cstheme="minorHAnsi"/>
          <w:color w:val="auto"/>
        </w:rPr>
        <w:t>budget</w:t>
      </w:r>
      <w:proofErr w:type="gramEnd"/>
      <w:r w:rsidR="1C63BE77" w:rsidRPr="007C3BA0">
        <w:rPr>
          <w:rFonts w:asciiTheme="minorHAnsi" w:hAnsiTheme="minorHAnsi" w:cstheme="minorHAnsi"/>
          <w:color w:val="auto"/>
        </w:rPr>
        <w:t xml:space="preserve"> and priorities. </w:t>
      </w:r>
    </w:p>
    <w:p w14:paraId="2A481565" w14:textId="76681043" w:rsidR="00BB69B3" w:rsidRDefault="00BB69B3" w:rsidP="6B1452E9">
      <w:pPr>
        <w:rPr>
          <w:rFonts w:asciiTheme="minorHAnsi" w:hAnsiTheme="minorHAnsi" w:cstheme="minorHAnsi"/>
          <w:color w:val="auto"/>
        </w:rPr>
      </w:pPr>
    </w:p>
    <w:p w14:paraId="1144C245" w14:textId="15DD8226" w:rsidR="007C3BA0" w:rsidRDefault="007C3BA0" w:rsidP="6B1452E9">
      <w:pPr>
        <w:rPr>
          <w:rFonts w:asciiTheme="minorHAnsi" w:hAnsiTheme="minorHAnsi" w:cstheme="minorHAnsi"/>
          <w:color w:val="auto"/>
        </w:rPr>
      </w:pPr>
    </w:p>
    <w:p w14:paraId="6DD69E4E" w14:textId="5D840082" w:rsidR="007C3BA0" w:rsidRDefault="007C3BA0" w:rsidP="6B1452E9">
      <w:pPr>
        <w:rPr>
          <w:rFonts w:asciiTheme="minorHAnsi" w:hAnsiTheme="minorHAnsi" w:cstheme="minorHAnsi"/>
          <w:color w:val="auto"/>
        </w:rPr>
      </w:pPr>
    </w:p>
    <w:p w14:paraId="2C1463E7" w14:textId="2549653E" w:rsidR="007C3BA0" w:rsidRDefault="007C3BA0" w:rsidP="6B1452E9">
      <w:pPr>
        <w:rPr>
          <w:rFonts w:asciiTheme="minorHAnsi" w:hAnsiTheme="minorHAnsi" w:cstheme="minorHAnsi"/>
          <w:color w:val="auto"/>
        </w:rPr>
      </w:pPr>
    </w:p>
    <w:p w14:paraId="0BBDCA94" w14:textId="0B113515" w:rsidR="007C3BA0" w:rsidRDefault="007C3BA0" w:rsidP="6B1452E9">
      <w:pPr>
        <w:rPr>
          <w:rFonts w:asciiTheme="minorHAnsi" w:hAnsiTheme="minorHAnsi" w:cstheme="minorHAnsi"/>
          <w:color w:val="auto"/>
        </w:rPr>
      </w:pPr>
    </w:p>
    <w:p w14:paraId="2E2E2BA4" w14:textId="3C4CF138" w:rsidR="007C3BA0" w:rsidRDefault="007C3BA0" w:rsidP="6B1452E9">
      <w:pPr>
        <w:rPr>
          <w:rFonts w:asciiTheme="minorHAnsi" w:hAnsiTheme="minorHAnsi" w:cstheme="minorHAnsi"/>
          <w:color w:val="auto"/>
        </w:rPr>
      </w:pPr>
    </w:p>
    <w:p w14:paraId="6ECEC57C" w14:textId="0D7B2594" w:rsidR="007C3BA0" w:rsidRDefault="007C3BA0" w:rsidP="6B1452E9">
      <w:pPr>
        <w:rPr>
          <w:rFonts w:asciiTheme="minorHAnsi" w:hAnsiTheme="minorHAnsi" w:cstheme="minorHAnsi"/>
          <w:color w:val="auto"/>
        </w:rPr>
      </w:pPr>
    </w:p>
    <w:p w14:paraId="485D583C" w14:textId="400EDBD9" w:rsidR="007C3BA0" w:rsidRDefault="007C3BA0" w:rsidP="6B1452E9">
      <w:pPr>
        <w:rPr>
          <w:rFonts w:asciiTheme="minorHAnsi" w:hAnsiTheme="minorHAnsi" w:cstheme="minorHAnsi"/>
          <w:color w:val="auto"/>
        </w:rPr>
      </w:pPr>
    </w:p>
    <w:p w14:paraId="1514FCCF" w14:textId="77777777" w:rsidR="007C3BA0" w:rsidRPr="007C3BA0" w:rsidRDefault="007C3BA0" w:rsidP="6B1452E9">
      <w:pPr>
        <w:rPr>
          <w:rFonts w:asciiTheme="minorHAnsi" w:hAnsiTheme="minorHAnsi" w:cstheme="minorHAnsi"/>
          <w:color w:val="auto"/>
        </w:rPr>
      </w:pPr>
    </w:p>
    <w:p w14:paraId="2A699092" w14:textId="77777777" w:rsidR="00EB76FF" w:rsidRPr="007C3BA0" w:rsidRDefault="00EB76FF" w:rsidP="38AA5012">
      <w:pPr>
        <w:rPr>
          <w:rFonts w:asciiTheme="minorHAnsi" w:hAnsiTheme="minorHAnsi" w:cstheme="minorHAnsi"/>
          <w:b/>
          <w:bCs/>
          <w:color w:val="auto"/>
        </w:rPr>
      </w:pPr>
      <w:r w:rsidRPr="007C3BA0">
        <w:rPr>
          <w:rFonts w:asciiTheme="minorHAnsi" w:hAnsiTheme="minorHAnsi" w:cstheme="minorHAnsi"/>
          <w:b/>
          <w:bCs/>
          <w:color w:val="auto"/>
        </w:rPr>
        <w:t>Current Northern Local Care Partnership Structure:</w:t>
      </w:r>
    </w:p>
    <w:p w14:paraId="2EDBF274" w14:textId="77777777" w:rsidR="00AB4BE1" w:rsidRPr="007C3BA0" w:rsidRDefault="00EB76FF" w:rsidP="38AA5012">
      <w:pPr>
        <w:rPr>
          <w:rFonts w:asciiTheme="minorHAnsi" w:hAnsiTheme="minorHAnsi" w:cstheme="minorHAnsi"/>
          <w:color w:val="auto"/>
        </w:rPr>
      </w:pPr>
      <w:r w:rsidRPr="007C3BA0">
        <w:rPr>
          <w:rFonts w:asciiTheme="minorHAnsi" w:hAnsiTheme="minorHAnsi" w:cstheme="minorHAnsi"/>
          <w:noProof/>
          <w:color w:val="auto"/>
          <w14:ligatures w14:val="none"/>
        </w:rPr>
        <w:drawing>
          <wp:anchor distT="0" distB="0" distL="114300" distR="114300" simplePos="0" relativeHeight="251659264" behindDoc="0" locked="0" layoutInCell="1" allowOverlap="1" wp14:anchorId="215BABD0" wp14:editId="54DB02AF">
            <wp:simplePos x="0" y="0"/>
            <wp:positionH relativeFrom="margin">
              <wp:align>center</wp:align>
            </wp:positionH>
            <wp:positionV relativeFrom="paragraph">
              <wp:posOffset>0</wp:posOffset>
            </wp:positionV>
            <wp:extent cx="6341110" cy="3566795"/>
            <wp:effectExtent l="0" t="0" r="2540" b="0"/>
            <wp:wrapSquare wrapText="bothSides"/>
            <wp:docPr id="3" name="Picture 3" descr="A picture containing text, screenshot,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diagram, fon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41110" cy="3566795"/>
                    </a:xfrm>
                    <a:prstGeom prst="rect">
                      <a:avLst/>
                    </a:prstGeom>
                  </pic:spPr>
                </pic:pic>
              </a:graphicData>
            </a:graphic>
            <wp14:sizeRelH relativeFrom="page">
              <wp14:pctWidth>0</wp14:pctWidth>
            </wp14:sizeRelH>
            <wp14:sizeRelV relativeFrom="page">
              <wp14:pctHeight>0</wp14:pctHeight>
            </wp14:sizeRelV>
          </wp:anchor>
        </w:drawing>
      </w:r>
    </w:p>
    <w:p w14:paraId="46F11592" w14:textId="77777777" w:rsidR="004E5A66" w:rsidRPr="007C3BA0" w:rsidRDefault="0053666E" w:rsidP="38AA5012">
      <w:pPr>
        <w:rPr>
          <w:rFonts w:asciiTheme="minorHAnsi" w:hAnsiTheme="minorHAnsi" w:cstheme="minorHAnsi"/>
          <w:b/>
          <w:bCs/>
          <w:color w:val="auto"/>
        </w:rPr>
      </w:pPr>
      <w:r w:rsidRPr="007C3BA0">
        <w:rPr>
          <w:rFonts w:asciiTheme="minorHAnsi" w:hAnsiTheme="minorHAnsi" w:cstheme="minorHAnsi"/>
          <w:noProof/>
          <w14:ligatures w14:val="none"/>
        </w:rPr>
        <w:drawing>
          <wp:anchor distT="0" distB="0" distL="114300" distR="114300" simplePos="0" relativeHeight="251660288" behindDoc="0" locked="0" layoutInCell="1" allowOverlap="1" wp14:anchorId="7102CF49" wp14:editId="13D709F3">
            <wp:simplePos x="0" y="0"/>
            <wp:positionH relativeFrom="margin">
              <wp:posOffset>-393700</wp:posOffset>
            </wp:positionH>
            <wp:positionV relativeFrom="paragraph">
              <wp:posOffset>238760</wp:posOffset>
            </wp:positionV>
            <wp:extent cx="6389370" cy="359029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389370" cy="3590290"/>
                    </a:xfrm>
                    <a:prstGeom prst="rect">
                      <a:avLst/>
                    </a:prstGeom>
                  </pic:spPr>
                </pic:pic>
              </a:graphicData>
            </a:graphic>
            <wp14:sizeRelH relativeFrom="margin">
              <wp14:pctWidth>0</wp14:pctWidth>
            </wp14:sizeRelH>
            <wp14:sizeRelV relativeFrom="margin">
              <wp14:pctHeight>0</wp14:pctHeight>
            </wp14:sizeRelV>
          </wp:anchor>
        </w:drawing>
      </w:r>
      <w:r w:rsidR="00EB76FF" w:rsidRPr="007C3BA0">
        <w:rPr>
          <w:rFonts w:asciiTheme="minorHAnsi" w:hAnsiTheme="minorHAnsi" w:cstheme="minorHAnsi"/>
          <w:b/>
          <w:bCs/>
          <w:color w:val="auto"/>
        </w:rPr>
        <w:t>Current One Northern Devon Structure</w:t>
      </w:r>
      <w:r w:rsidR="004E5A66" w:rsidRPr="007C3BA0">
        <w:rPr>
          <w:rFonts w:asciiTheme="minorHAnsi" w:hAnsiTheme="minorHAnsi" w:cstheme="minorHAnsi"/>
          <w:b/>
          <w:bCs/>
          <w:color w:val="auto"/>
        </w:rPr>
        <w:t>*</w:t>
      </w:r>
      <w:r w:rsidR="00EB76FF" w:rsidRPr="007C3BA0">
        <w:rPr>
          <w:rFonts w:asciiTheme="minorHAnsi" w:hAnsiTheme="minorHAnsi" w:cstheme="minorHAnsi"/>
          <w:b/>
          <w:bCs/>
          <w:color w:val="auto"/>
        </w:rPr>
        <w:t>:</w:t>
      </w:r>
    </w:p>
    <w:p w14:paraId="29D55C2E" w14:textId="77777777" w:rsidR="0053666E" w:rsidRPr="007C3BA0" w:rsidRDefault="0053666E" w:rsidP="38AA5012">
      <w:pPr>
        <w:rPr>
          <w:rFonts w:asciiTheme="minorHAnsi" w:hAnsiTheme="minorHAnsi" w:cstheme="minorHAnsi"/>
          <w:b/>
          <w:bCs/>
          <w:color w:val="auto"/>
        </w:rPr>
      </w:pPr>
    </w:p>
    <w:p w14:paraId="3EA215BC" w14:textId="77777777" w:rsidR="009F58F9" w:rsidRPr="007C3BA0" w:rsidRDefault="009F58F9" w:rsidP="38AA5012">
      <w:pPr>
        <w:rPr>
          <w:rFonts w:asciiTheme="minorHAnsi" w:hAnsiTheme="minorHAnsi" w:cstheme="minorHAnsi"/>
          <w:color w:val="auto"/>
        </w:rPr>
      </w:pPr>
    </w:p>
    <w:p w14:paraId="6B28B5D2" w14:textId="77777777" w:rsidR="00440131" w:rsidRPr="007C3BA0" w:rsidRDefault="00440131" w:rsidP="00440131">
      <w:pPr>
        <w:rPr>
          <w:rFonts w:asciiTheme="minorHAnsi" w:hAnsiTheme="minorHAnsi" w:cstheme="minorHAnsi"/>
          <w:b/>
          <w:bCs/>
          <w:color w:val="243E96" w:themeColor="accent5"/>
          <w:sz w:val="28"/>
          <w:szCs w:val="28"/>
        </w:rPr>
      </w:pPr>
      <w:r w:rsidRPr="007C3BA0">
        <w:rPr>
          <w:rFonts w:asciiTheme="minorHAnsi" w:hAnsiTheme="minorHAnsi" w:cstheme="minorHAnsi"/>
          <w:b/>
          <w:bCs/>
          <w:color w:val="243E96" w:themeColor="accent5"/>
          <w:sz w:val="28"/>
          <w:szCs w:val="28"/>
        </w:rPr>
        <w:t xml:space="preserve">Proposed future </w:t>
      </w:r>
      <w:proofErr w:type="gramStart"/>
      <w:r w:rsidRPr="007C3BA0">
        <w:rPr>
          <w:rFonts w:asciiTheme="minorHAnsi" w:hAnsiTheme="minorHAnsi" w:cstheme="minorHAnsi"/>
          <w:b/>
          <w:bCs/>
          <w:color w:val="243E96" w:themeColor="accent5"/>
          <w:sz w:val="28"/>
          <w:szCs w:val="28"/>
        </w:rPr>
        <w:t>state</w:t>
      </w:r>
      <w:proofErr w:type="gramEnd"/>
    </w:p>
    <w:p w14:paraId="6747B3E9" w14:textId="598E4F23" w:rsidR="007C3BA0" w:rsidRPr="007C3BA0" w:rsidRDefault="008E626F" w:rsidP="00440131">
      <w:pPr>
        <w:rPr>
          <w:rFonts w:asciiTheme="minorHAnsi" w:hAnsiTheme="minorHAnsi" w:cstheme="minorHAnsi"/>
          <w:color w:val="243E96" w:themeColor="accent5"/>
        </w:rPr>
      </w:pPr>
      <w:r w:rsidRPr="007C3BA0">
        <w:rPr>
          <w:rFonts w:asciiTheme="minorHAnsi" w:hAnsiTheme="minorHAnsi" w:cstheme="minorHAnsi"/>
          <w:noProof/>
          <w:color w:val="auto"/>
          <w14:ligatures w14:val="none"/>
        </w:rPr>
        <w:drawing>
          <wp:anchor distT="0" distB="0" distL="114300" distR="114300" simplePos="0" relativeHeight="251658240" behindDoc="0" locked="0" layoutInCell="1" allowOverlap="1" wp14:anchorId="3BA56E71" wp14:editId="548AC39C">
            <wp:simplePos x="0" y="0"/>
            <wp:positionH relativeFrom="margin">
              <wp:align>center</wp:align>
            </wp:positionH>
            <wp:positionV relativeFrom="paragraph">
              <wp:posOffset>662113</wp:posOffset>
            </wp:positionV>
            <wp:extent cx="6745438" cy="5932968"/>
            <wp:effectExtent l="0" t="0" r="0" b="0"/>
            <wp:wrapSquare wrapText="bothSides"/>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rotWithShape="1">
                    <a:blip r:embed="rId12">
                      <a:extLst>
                        <a:ext uri="{28A0092B-C50C-407E-A947-70E740481C1C}">
                          <a14:useLocalDpi xmlns:a14="http://schemas.microsoft.com/office/drawing/2010/main" val="0"/>
                        </a:ext>
                      </a:extLst>
                    </a:blip>
                    <a:srcRect l="17959" r="18088"/>
                    <a:stretch/>
                  </pic:blipFill>
                  <pic:spPr bwMode="auto">
                    <a:xfrm>
                      <a:off x="0" y="0"/>
                      <a:ext cx="6745438" cy="59329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58DB71C8" w:rsidRPr="007C3BA0">
        <w:rPr>
          <w:rFonts w:asciiTheme="minorHAnsi" w:hAnsiTheme="minorHAnsi" w:cstheme="minorHAnsi"/>
          <w:color w:val="auto"/>
        </w:rPr>
        <w:t>The below governance structure, sets out a draft model in which One Northern Devon evolves and merges with the current Northern Devon Local Care Partnership:</w:t>
      </w:r>
    </w:p>
    <w:p w14:paraId="26408301" w14:textId="77777777" w:rsidR="007C3BA0" w:rsidRPr="007C3BA0" w:rsidRDefault="007C3BA0" w:rsidP="00440131">
      <w:pPr>
        <w:rPr>
          <w:rFonts w:asciiTheme="minorHAnsi" w:hAnsiTheme="minorHAnsi" w:cstheme="minorHAnsi"/>
          <w:b/>
          <w:bCs/>
          <w:color w:val="243E96" w:themeColor="accent5"/>
        </w:rPr>
      </w:pPr>
    </w:p>
    <w:p w14:paraId="41A1A948" w14:textId="77777777" w:rsidR="007C3BA0" w:rsidRPr="007C3BA0" w:rsidRDefault="007C3BA0" w:rsidP="00440131">
      <w:pPr>
        <w:rPr>
          <w:rFonts w:asciiTheme="minorHAnsi" w:hAnsiTheme="minorHAnsi" w:cstheme="minorHAnsi"/>
          <w:b/>
          <w:bCs/>
          <w:color w:val="243E96" w:themeColor="accent5"/>
        </w:rPr>
      </w:pPr>
    </w:p>
    <w:p w14:paraId="6BFBE3D6" w14:textId="437ED140" w:rsidR="007C3BA0" w:rsidRDefault="007C3BA0" w:rsidP="00440131">
      <w:pPr>
        <w:rPr>
          <w:rFonts w:asciiTheme="minorHAnsi" w:hAnsiTheme="minorHAnsi" w:cstheme="minorHAnsi"/>
          <w:b/>
          <w:bCs/>
          <w:color w:val="243E96" w:themeColor="accent5"/>
        </w:rPr>
      </w:pPr>
    </w:p>
    <w:p w14:paraId="732E4E6D" w14:textId="5283A50E" w:rsidR="007C3BA0" w:rsidRDefault="007C3BA0" w:rsidP="00440131">
      <w:pPr>
        <w:rPr>
          <w:rFonts w:asciiTheme="minorHAnsi" w:hAnsiTheme="minorHAnsi" w:cstheme="minorHAnsi"/>
          <w:b/>
          <w:bCs/>
          <w:color w:val="243E96" w:themeColor="accent5"/>
        </w:rPr>
      </w:pPr>
    </w:p>
    <w:p w14:paraId="1F5FF4DC" w14:textId="77777777" w:rsidR="007C3BA0" w:rsidRPr="007C3BA0" w:rsidRDefault="007C3BA0" w:rsidP="00440131">
      <w:pPr>
        <w:rPr>
          <w:rFonts w:asciiTheme="minorHAnsi" w:hAnsiTheme="minorHAnsi" w:cstheme="minorHAnsi"/>
          <w:b/>
          <w:bCs/>
          <w:color w:val="243E96" w:themeColor="accent5"/>
        </w:rPr>
      </w:pPr>
    </w:p>
    <w:p w14:paraId="4C2AB113" w14:textId="71E7FDAE" w:rsidR="00AB4BE1" w:rsidRPr="007C3BA0" w:rsidRDefault="00440131" w:rsidP="00440131">
      <w:pPr>
        <w:rPr>
          <w:rFonts w:asciiTheme="minorHAnsi" w:hAnsiTheme="minorHAnsi" w:cstheme="minorHAnsi"/>
          <w:b/>
          <w:bCs/>
          <w:color w:val="243E96" w:themeColor="accent5"/>
          <w:sz w:val="28"/>
          <w:szCs w:val="28"/>
        </w:rPr>
      </w:pPr>
      <w:r w:rsidRPr="007C3BA0">
        <w:rPr>
          <w:rFonts w:asciiTheme="minorHAnsi" w:hAnsiTheme="minorHAnsi" w:cstheme="minorHAnsi"/>
          <w:b/>
          <w:bCs/>
          <w:color w:val="243E96" w:themeColor="accent5"/>
          <w:sz w:val="28"/>
          <w:szCs w:val="28"/>
        </w:rPr>
        <w:t>SWOT analysis</w:t>
      </w:r>
    </w:p>
    <w:tbl>
      <w:tblPr>
        <w:tblStyle w:val="TableGrid"/>
        <w:tblW w:w="9067" w:type="dxa"/>
        <w:tblLook w:val="04A0" w:firstRow="1" w:lastRow="0" w:firstColumn="1" w:lastColumn="0" w:noHBand="0" w:noVBand="1"/>
      </w:tblPr>
      <w:tblGrid>
        <w:gridCol w:w="4531"/>
        <w:gridCol w:w="4536"/>
      </w:tblGrid>
      <w:tr w:rsidR="00F23881" w:rsidRPr="007C3BA0" w14:paraId="5E6A3E79" w14:textId="77777777" w:rsidTr="00AB4BE1">
        <w:trPr>
          <w:trHeight w:val="530"/>
        </w:trPr>
        <w:tc>
          <w:tcPr>
            <w:tcW w:w="4531" w:type="dxa"/>
            <w:shd w:val="clear" w:color="auto" w:fill="243E96" w:themeFill="accent5"/>
          </w:tcPr>
          <w:p w14:paraId="1CD7FEC5" w14:textId="77777777" w:rsidR="00F23881" w:rsidRPr="007C3BA0" w:rsidRDefault="00F23881" w:rsidP="00F23881">
            <w:pPr>
              <w:jc w:val="cente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Strengths</w:t>
            </w:r>
          </w:p>
        </w:tc>
        <w:tc>
          <w:tcPr>
            <w:tcW w:w="4536" w:type="dxa"/>
            <w:shd w:val="clear" w:color="auto" w:fill="243E96" w:themeFill="accent5"/>
          </w:tcPr>
          <w:p w14:paraId="25558F61" w14:textId="77777777" w:rsidR="00F23881" w:rsidRPr="007C3BA0" w:rsidRDefault="00F23881" w:rsidP="00F23881">
            <w:pPr>
              <w:jc w:val="cente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Weaknesses</w:t>
            </w:r>
          </w:p>
        </w:tc>
      </w:tr>
      <w:tr w:rsidR="00F23881" w:rsidRPr="007C3BA0" w14:paraId="69A37CFC" w14:textId="77777777" w:rsidTr="00AB4BE1">
        <w:trPr>
          <w:trHeight w:val="1316"/>
        </w:trPr>
        <w:tc>
          <w:tcPr>
            <w:tcW w:w="4531" w:type="dxa"/>
          </w:tcPr>
          <w:p w14:paraId="2CEB97AD" w14:textId="77777777" w:rsidR="00604D2E" w:rsidRPr="007C3BA0" w:rsidRDefault="00760446" w:rsidP="00FE56D3">
            <w:pPr>
              <w:pStyle w:val="ListParagraph"/>
              <w:numPr>
                <w:ilvl w:val="0"/>
                <w:numId w:val="3"/>
              </w:numPr>
              <w:rPr>
                <w:rFonts w:asciiTheme="minorHAnsi" w:hAnsiTheme="minorHAnsi" w:cstheme="minorHAnsi"/>
                <w:color w:val="auto"/>
              </w:rPr>
            </w:pPr>
            <w:r w:rsidRPr="007C3BA0">
              <w:rPr>
                <w:rFonts w:asciiTheme="minorHAnsi" w:hAnsiTheme="minorHAnsi" w:cstheme="minorHAnsi"/>
                <w:color w:val="auto"/>
              </w:rPr>
              <w:t xml:space="preserve">Could make us a stronger </w:t>
            </w:r>
            <w:proofErr w:type="gramStart"/>
            <w:r w:rsidRPr="007C3BA0">
              <w:rPr>
                <w:rFonts w:asciiTheme="minorHAnsi" w:hAnsiTheme="minorHAnsi" w:cstheme="minorHAnsi"/>
                <w:color w:val="auto"/>
              </w:rPr>
              <w:t>LCP</w:t>
            </w:r>
            <w:proofErr w:type="gramEnd"/>
          </w:p>
          <w:p w14:paraId="65269B04" w14:textId="77777777" w:rsidR="005B16DF" w:rsidRPr="007C3BA0" w:rsidRDefault="005B16DF" w:rsidP="43B622C7">
            <w:pPr>
              <w:pStyle w:val="ListParagraph"/>
              <w:numPr>
                <w:ilvl w:val="0"/>
                <w:numId w:val="3"/>
              </w:numPr>
              <w:rPr>
                <w:rFonts w:asciiTheme="minorHAnsi" w:hAnsiTheme="minorHAnsi" w:cstheme="minorHAnsi"/>
                <w:color w:val="auto"/>
              </w:rPr>
            </w:pPr>
            <w:r w:rsidRPr="007C3BA0">
              <w:rPr>
                <w:rFonts w:asciiTheme="minorHAnsi" w:hAnsiTheme="minorHAnsi" w:cstheme="minorHAnsi"/>
                <w:color w:val="auto"/>
              </w:rPr>
              <w:t xml:space="preserve">Initial conversations show that executive partners at both OND and LCP level agree this evolution makes </w:t>
            </w:r>
            <w:proofErr w:type="gramStart"/>
            <w:r w:rsidRPr="007C3BA0">
              <w:rPr>
                <w:rFonts w:asciiTheme="minorHAnsi" w:hAnsiTheme="minorHAnsi" w:cstheme="minorHAnsi"/>
                <w:color w:val="auto"/>
              </w:rPr>
              <w:t>sense</w:t>
            </w:r>
            <w:proofErr w:type="gramEnd"/>
          </w:p>
          <w:p w14:paraId="1515DA1F" w14:textId="77777777" w:rsidR="005B16DF" w:rsidRPr="007C3BA0" w:rsidRDefault="007E5D16" w:rsidP="35ED5DE9">
            <w:pPr>
              <w:pStyle w:val="ListParagraph"/>
              <w:numPr>
                <w:ilvl w:val="0"/>
                <w:numId w:val="3"/>
              </w:numPr>
              <w:rPr>
                <w:rFonts w:asciiTheme="minorHAnsi" w:hAnsiTheme="minorHAnsi" w:cstheme="minorHAnsi"/>
                <w:color w:val="000000" w:themeColor="accent1"/>
              </w:rPr>
            </w:pPr>
            <w:r w:rsidRPr="007C3BA0">
              <w:rPr>
                <w:rFonts w:asciiTheme="minorHAnsi" w:hAnsiTheme="minorHAnsi" w:cstheme="minorHAnsi"/>
                <w:color w:val="auto"/>
              </w:rPr>
              <w:t>Reduction in duplication and better use of resources</w:t>
            </w:r>
          </w:p>
          <w:p w14:paraId="025D9FCC" w14:textId="77777777" w:rsidR="005B16DF" w:rsidRPr="007C3BA0" w:rsidRDefault="007E5D16" w:rsidP="5056D21D">
            <w:pPr>
              <w:pStyle w:val="ListParagraph"/>
              <w:numPr>
                <w:ilvl w:val="0"/>
                <w:numId w:val="3"/>
              </w:numPr>
              <w:rPr>
                <w:rFonts w:asciiTheme="minorHAnsi" w:hAnsiTheme="minorHAnsi" w:cstheme="minorHAnsi"/>
                <w:color w:val="000000" w:themeColor="accent1"/>
              </w:rPr>
            </w:pPr>
            <w:r w:rsidRPr="007C3BA0">
              <w:rPr>
                <w:rFonts w:asciiTheme="minorHAnsi" w:hAnsiTheme="minorHAnsi" w:cstheme="minorHAnsi"/>
                <w:color w:val="auto"/>
              </w:rPr>
              <w:t xml:space="preserve">Concentrated collaborative effort aligned around shared </w:t>
            </w:r>
            <w:proofErr w:type="gramStart"/>
            <w:r w:rsidRPr="007C3BA0">
              <w:rPr>
                <w:rFonts w:asciiTheme="minorHAnsi" w:hAnsiTheme="minorHAnsi" w:cstheme="minorHAnsi"/>
                <w:color w:val="auto"/>
              </w:rPr>
              <w:t>goals</w:t>
            </w:r>
            <w:proofErr w:type="gramEnd"/>
          </w:p>
          <w:p w14:paraId="5CC801FD" w14:textId="77777777" w:rsidR="005B16DF" w:rsidRPr="007C3BA0" w:rsidRDefault="007E5D16" w:rsidP="00FE56D3">
            <w:pPr>
              <w:pStyle w:val="ListParagraph"/>
              <w:numPr>
                <w:ilvl w:val="0"/>
                <w:numId w:val="3"/>
              </w:numPr>
              <w:rPr>
                <w:rFonts w:asciiTheme="minorHAnsi" w:hAnsiTheme="minorHAnsi" w:cstheme="minorHAnsi"/>
                <w:color w:val="000000" w:themeColor="accent1"/>
              </w:rPr>
            </w:pPr>
            <w:r w:rsidRPr="007C3BA0">
              <w:rPr>
                <w:rFonts w:asciiTheme="minorHAnsi" w:hAnsiTheme="minorHAnsi" w:cstheme="minorHAnsi"/>
                <w:color w:val="auto"/>
              </w:rPr>
              <w:t xml:space="preserve">Removes </w:t>
            </w:r>
            <w:r w:rsidR="005B4D7C" w:rsidRPr="007C3BA0">
              <w:rPr>
                <w:rFonts w:asciiTheme="minorHAnsi" w:hAnsiTheme="minorHAnsi" w:cstheme="minorHAnsi"/>
                <w:color w:val="auto"/>
              </w:rPr>
              <w:t>financial</w:t>
            </w:r>
            <w:r w:rsidRPr="007C3BA0">
              <w:rPr>
                <w:rFonts w:asciiTheme="minorHAnsi" w:hAnsiTheme="minorHAnsi" w:cstheme="minorHAnsi"/>
                <w:color w:val="auto"/>
              </w:rPr>
              <w:t xml:space="preserve"> fragility currently facing OND</w:t>
            </w:r>
          </w:p>
        </w:tc>
        <w:tc>
          <w:tcPr>
            <w:tcW w:w="4536" w:type="dxa"/>
          </w:tcPr>
          <w:p w14:paraId="00013F8D" w14:textId="77777777" w:rsidR="005B16DF" w:rsidRPr="007C3BA0" w:rsidRDefault="005B16DF" w:rsidP="005B16DF">
            <w:pPr>
              <w:pStyle w:val="ListParagraph"/>
              <w:numPr>
                <w:ilvl w:val="0"/>
                <w:numId w:val="3"/>
              </w:numPr>
              <w:rPr>
                <w:rFonts w:asciiTheme="minorHAnsi" w:hAnsiTheme="minorHAnsi" w:cstheme="minorHAnsi"/>
                <w:color w:val="auto"/>
              </w:rPr>
            </w:pPr>
            <w:r w:rsidRPr="007C3BA0">
              <w:rPr>
                <w:rFonts w:asciiTheme="minorHAnsi" w:hAnsiTheme="minorHAnsi" w:cstheme="minorHAnsi"/>
                <w:color w:val="auto"/>
              </w:rPr>
              <w:t xml:space="preserve">Some historical relationship challenges would need </w:t>
            </w:r>
            <w:proofErr w:type="gramStart"/>
            <w:r w:rsidRPr="007C3BA0">
              <w:rPr>
                <w:rFonts w:asciiTheme="minorHAnsi" w:hAnsiTheme="minorHAnsi" w:cstheme="minorHAnsi"/>
                <w:color w:val="auto"/>
              </w:rPr>
              <w:t>addressing</w:t>
            </w:r>
            <w:proofErr w:type="gramEnd"/>
            <w:r w:rsidRPr="007C3BA0">
              <w:rPr>
                <w:rFonts w:asciiTheme="minorHAnsi" w:hAnsiTheme="minorHAnsi" w:cstheme="minorHAnsi"/>
                <w:color w:val="auto"/>
              </w:rPr>
              <w:t xml:space="preserve"> </w:t>
            </w:r>
          </w:p>
          <w:p w14:paraId="4AEFB946" w14:textId="77777777" w:rsidR="00F23881" w:rsidRPr="007C3BA0" w:rsidRDefault="00F23881" w:rsidP="00FE56D3">
            <w:pPr>
              <w:rPr>
                <w:rFonts w:asciiTheme="minorHAnsi" w:hAnsiTheme="minorHAnsi" w:cstheme="minorHAnsi"/>
                <w:color w:val="243E96" w:themeColor="accent5"/>
              </w:rPr>
            </w:pPr>
          </w:p>
        </w:tc>
      </w:tr>
      <w:tr w:rsidR="00F23881" w:rsidRPr="007C3BA0" w14:paraId="14E67D5C" w14:textId="77777777" w:rsidTr="7C6C472A">
        <w:trPr>
          <w:trHeight w:val="513"/>
        </w:trPr>
        <w:tc>
          <w:tcPr>
            <w:tcW w:w="4531" w:type="dxa"/>
            <w:shd w:val="clear" w:color="auto" w:fill="243E96" w:themeFill="accent5"/>
          </w:tcPr>
          <w:p w14:paraId="3FFEACFC" w14:textId="77777777" w:rsidR="00F23881" w:rsidRPr="007C3BA0" w:rsidRDefault="00F23881" w:rsidP="00F23881">
            <w:pPr>
              <w:jc w:val="center"/>
              <w:rPr>
                <w:rFonts w:asciiTheme="minorHAnsi" w:hAnsiTheme="minorHAnsi" w:cstheme="minorHAnsi"/>
                <w:b/>
                <w:color w:val="FFFFFF" w:themeColor="background1"/>
              </w:rPr>
            </w:pPr>
            <w:r w:rsidRPr="007C3BA0">
              <w:rPr>
                <w:rFonts w:asciiTheme="minorHAnsi" w:hAnsiTheme="minorHAnsi" w:cstheme="minorHAnsi"/>
                <w:b/>
                <w:color w:val="FFFFFF" w:themeColor="accent6"/>
              </w:rPr>
              <w:t>Opportunities</w:t>
            </w:r>
          </w:p>
        </w:tc>
        <w:tc>
          <w:tcPr>
            <w:tcW w:w="4536" w:type="dxa"/>
            <w:shd w:val="clear" w:color="auto" w:fill="243E96" w:themeFill="accent5"/>
          </w:tcPr>
          <w:p w14:paraId="283F066E" w14:textId="77777777" w:rsidR="00F23881" w:rsidRPr="007C3BA0" w:rsidRDefault="00F23881" w:rsidP="00F23881">
            <w:pPr>
              <w:jc w:val="cente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Threats</w:t>
            </w:r>
          </w:p>
        </w:tc>
      </w:tr>
      <w:tr w:rsidR="00F23881" w:rsidRPr="007C3BA0" w14:paraId="733127F2" w14:textId="77777777" w:rsidTr="00AB4BE1">
        <w:trPr>
          <w:trHeight w:val="1288"/>
        </w:trPr>
        <w:tc>
          <w:tcPr>
            <w:tcW w:w="4531" w:type="dxa"/>
          </w:tcPr>
          <w:p w14:paraId="6963EC44" w14:textId="77777777" w:rsidR="00604D2E" w:rsidRPr="007C3BA0" w:rsidRDefault="00604D2E" w:rsidP="00FE56D3">
            <w:pPr>
              <w:pStyle w:val="ListParagraph"/>
              <w:numPr>
                <w:ilvl w:val="0"/>
                <w:numId w:val="3"/>
              </w:numPr>
              <w:rPr>
                <w:rFonts w:asciiTheme="minorHAnsi" w:hAnsiTheme="minorHAnsi" w:cstheme="minorHAnsi"/>
                <w:color w:val="auto"/>
              </w:rPr>
            </w:pPr>
            <w:r w:rsidRPr="007C3BA0">
              <w:rPr>
                <w:rFonts w:asciiTheme="minorHAnsi" w:hAnsiTheme="minorHAnsi" w:cstheme="minorHAnsi"/>
                <w:color w:val="auto"/>
              </w:rPr>
              <w:t xml:space="preserve">May increase funding allocation </w:t>
            </w:r>
            <w:proofErr w:type="gramStart"/>
            <w:r w:rsidR="00760446" w:rsidRPr="007C3BA0">
              <w:rPr>
                <w:rFonts w:asciiTheme="minorHAnsi" w:hAnsiTheme="minorHAnsi" w:cstheme="minorHAnsi"/>
                <w:color w:val="auto"/>
              </w:rPr>
              <w:t>opportunities</w:t>
            </w:r>
            <w:proofErr w:type="gramEnd"/>
          </w:p>
          <w:p w14:paraId="396BCF3C" w14:textId="77777777" w:rsidR="00760446" w:rsidRPr="007C3BA0" w:rsidRDefault="00C3769C" w:rsidP="00FE56D3">
            <w:pPr>
              <w:pStyle w:val="ListParagraph"/>
              <w:numPr>
                <w:ilvl w:val="0"/>
                <w:numId w:val="3"/>
              </w:numPr>
              <w:rPr>
                <w:rFonts w:asciiTheme="minorHAnsi" w:hAnsiTheme="minorHAnsi" w:cstheme="minorHAnsi"/>
                <w:color w:val="auto"/>
              </w:rPr>
            </w:pPr>
            <w:r w:rsidRPr="007C3BA0">
              <w:rPr>
                <w:rFonts w:asciiTheme="minorHAnsi" w:hAnsiTheme="minorHAnsi" w:cstheme="minorHAnsi"/>
                <w:color w:val="auto"/>
              </w:rPr>
              <w:t xml:space="preserve">We can re-brand our LCP based on this evolution </w:t>
            </w:r>
            <w:r w:rsidR="00A30947" w:rsidRPr="007C3BA0">
              <w:rPr>
                <w:rFonts w:asciiTheme="minorHAnsi" w:hAnsiTheme="minorHAnsi" w:cstheme="minorHAnsi"/>
                <w:color w:val="auto"/>
              </w:rPr>
              <w:t xml:space="preserve">and begin a further cultural change both at system and local </w:t>
            </w:r>
            <w:proofErr w:type="gramStart"/>
            <w:r w:rsidR="00A30947" w:rsidRPr="007C3BA0">
              <w:rPr>
                <w:rFonts w:asciiTheme="minorHAnsi" w:hAnsiTheme="minorHAnsi" w:cstheme="minorHAnsi"/>
                <w:color w:val="auto"/>
              </w:rPr>
              <w:t>level</w:t>
            </w:r>
            <w:proofErr w:type="gramEnd"/>
            <w:r w:rsidR="00A30947" w:rsidRPr="007C3BA0">
              <w:rPr>
                <w:rFonts w:asciiTheme="minorHAnsi" w:hAnsiTheme="minorHAnsi" w:cstheme="minorHAnsi"/>
                <w:color w:val="auto"/>
              </w:rPr>
              <w:t xml:space="preserve"> </w:t>
            </w:r>
          </w:p>
          <w:p w14:paraId="77FA052A" w14:textId="77777777" w:rsidR="00A30947" w:rsidRPr="007C3BA0" w:rsidRDefault="005B16DF" w:rsidP="00FE56D3">
            <w:pPr>
              <w:pStyle w:val="ListParagraph"/>
              <w:numPr>
                <w:ilvl w:val="0"/>
                <w:numId w:val="3"/>
              </w:numPr>
              <w:rPr>
                <w:rFonts w:asciiTheme="minorHAnsi" w:hAnsiTheme="minorHAnsi" w:cstheme="minorHAnsi"/>
                <w:color w:val="auto"/>
              </w:rPr>
            </w:pPr>
            <w:r w:rsidRPr="007C3BA0">
              <w:rPr>
                <w:rFonts w:asciiTheme="minorHAnsi" w:hAnsiTheme="minorHAnsi" w:cstheme="minorHAnsi"/>
                <w:color w:val="auto"/>
              </w:rPr>
              <w:t xml:space="preserve">There is an opportunity to </w:t>
            </w:r>
            <w:r w:rsidR="00734E4B" w:rsidRPr="007C3BA0">
              <w:rPr>
                <w:rFonts w:asciiTheme="minorHAnsi" w:hAnsiTheme="minorHAnsi" w:cstheme="minorHAnsi"/>
                <w:color w:val="auto"/>
              </w:rPr>
              <w:t xml:space="preserve">positively review </w:t>
            </w:r>
            <w:r w:rsidRPr="007C3BA0">
              <w:rPr>
                <w:rFonts w:asciiTheme="minorHAnsi" w:hAnsiTheme="minorHAnsi" w:cstheme="minorHAnsi"/>
                <w:color w:val="auto"/>
              </w:rPr>
              <w:t xml:space="preserve">our resource and </w:t>
            </w:r>
            <w:proofErr w:type="gramStart"/>
            <w:r w:rsidRPr="007C3BA0">
              <w:rPr>
                <w:rFonts w:asciiTheme="minorHAnsi" w:hAnsiTheme="minorHAnsi" w:cstheme="minorHAnsi"/>
                <w:color w:val="auto"/>
              </w:rPr>
              <w:t>capacity</w:t>
            </w:r>
            <w:proofErr w:type="gramEnd"/>
            <w:r w:rsidRPr="007C3BA0">
              <w:rPr>
                <w:rFonts w:asciiTheme="minorHAnsi" w:hAnsiTheme="minorHAnsi" w:cstheme="minorHAnsi"/>
                <w:color w:val="auto"/>
              </w:rPr>
              <w:t xml:space="preserve"> </w:t>
            </w:r>
          </w:p>
          <w:p w14:paraId="4DA50A54" w14:textId="77777777" w:rsidR="00E8555C" w:rsidRPr="007C3BA0" w:rsidRDefault="00E8555C" w:rsidP="00FE56D3">
            <w:pPr>
              <w:pStyle w:val="ListParagraph"/>
              <w:numPr>
                <w:ilvl w:val="0"/>
                <w:numId w:val="3"/>
              </w:numPr>
              <w:rPr>
                <w:rFonts w:asciiTheme="minorHAnsi" w:hAnsiTheme="minorHAnsi" w:cstheme="minorHAnsi"/>
                <w:color w:val="auto"/>
              </w:rPr>
            </w:pPr>
            <w:r w:rsidRPr="007C3BA0">
              <w:rPr>
                <w:rFonts w:asciiTheme="minorHAnsi" w:hAnsiTheme="minorHAnsi" w:cstheme="minorHAnsi"/>
                <w:color w:val="auto"/>
              </w:rPr>
              <w:t xml:space="preserve">Alignment of workplans and focus on shared </w:t>
            </w:r>
            <w:proofErr w:type="gramStart"/>
            <w:r w:rsidRPr="007C3BA0">
              <w:rPr>
                <w:rFonts w:asciiTheme="minorHAnsi" w:hAnsiTheme="minorHAnsi" w:cstheme="minorHAnsi"/>
                <w:color w:val="auto"/>
              </w:rPr>
              <w:t>priorities</w:t>
            </w:r>
            <w:proofErr w:type="gramEnd"/>
          </w:p>
          <w:p w14:paraId="4F8A0BE9" w14:textId="77777777" w:rsidR="00E8555C" w:rsidRPr="007C3BA0" w:rsidRDefault="00E8555C" w:rsidP="00FE56D3">
            <w:pPr>
              <w:pStyle w:val="ListParagraph"/>
              <w:numPr>
                <w:ilvl w:val="0"/>
                <w:numId w:val="3"/>
              </w:numPr>
              <w:rPr>
                <w:rFonts w:asciiTheme="minorHAnsi" w:hAnsiTheme="minorHAnsi" w:cstheme="minorHAnsi"/>
                <w:color w:val="auto"/>
              </w:rPr>
            </w:pPr>
            <w:r w:rsidRPr="007C3BA0">
              <w:rPr>
                <w:rFonts w:asciiTheme="minorHAnsi" w:hAnsiTheme="minorHAnsi" w:cstheme="minorHAnsi"/>
                <w:color w:val="auto"/>
              </w:rPr>
              <w:t>Shared training and development</w:t>
            </w:r>
            <w:r w:rsidR="0037178A" w:rsidRPr="007C3BA0">
              <w:rPr>
                <w:rFonts w:asciiTheme="minorHAnsi" w:hAnsiTheme="minorHAnsi" w:cstheme="minorHAnsi"/>
                <w:color w:val="auto"/>
              </w:rPr>
              <w:t xml:space="preserve"> </w:t>
            </w:r>
          </w:p>
          <w:p w14:paraId="7DF7C9D9" w14:textId="77777777" w:rsidR="00E60FEB" w:rsidRPr="007C3BA0" w:rsidRDefault="00E60FEB" w:rsidP="00FE56D3">
            <w:pPr>
              <w:pStyle w:val="ListParagraph"/>
              <w:numPr>
                <w:ilvl w:val="0"/>
                <w:numId w:val="3"/>
              </w:numPr>
              <w:rPr>
                <w:rFonts w:asciiTheme="minorHAnsi" w:hAnsiTheme="minorHAnsi" w:cstheme="minorHAnsi"/>
                <w:color w:val="auto"/>
              </w:rPr>
            </w:pPr>
            <w:r w:rsidRPr="007C3BA0">
              <w:rPr>
                <w:rFonts w:asciiTheme="minorHAnsi" w:hAnsiTheme="minorHAnsi" w:cstheme="minorHAnsi"/>
                <w:color w:val="auto"/>
              </w:rPr>
              <w:t>Strengthen</w:t>
            </w:r>
            <w:r w:rsidR="002C26B7" w:rsidRPr="007C3BA0">
              <w:rPr>
                <w:rFonts w:asciiTheme="minorHAnsi" w:hAnsiTheme="minorHAnsi" w:cstheme="minorHAnsi"/>
                <w:color w:val="auto"/>
              </w:rPr>
              <w:t xml:space="preserve"> </w:t>
            </w:r>
            <w:r w:rsidRPr="007C3BA0">
              <w:rPr>
                <w:rFonts w:asciiTheme="minorHAnsi" w:hAnsiTheme="minorHAnsi" w:cstheme="minorHAnsi"/>
                <w:color w:val="auto"/>
              </w:rPr>
              <w:t xml:space="preserve">work around health inequalities and social determinants of health, </w:t>
            </w:r>
            <w:r w:rsidR="002C26B7" w:rsidRPr="007C3BA0">
              <w:rPr>
                <w:rFonts w:asciiTheme="minorHAnsi" w:hAnsiTheme="minorHAnsi" w:cstheme="minorHAnsi"/>
                <w:color w:val="auto"/>
              </w:rPr>
              <w:t xml:space="preserve">progressing our contribution towards joint forward plan priorities </w:t>
            </w:r>
            <w:r w:rsidRPr="007C3BA0">
              <w:rPr>
                <w:rFonts w:asciiTheme="minorHAnsi" w:hAnsiTheme="minorHAnsi" w:cstheme="minorHAnsi"/>
                <w:color w:val="auto"/>
              </w:rPr>
              <w:t xml:space="preserve"> </w:t>
            </w:r>
          </w:p>
        </w:tc>
        <w:tc>
          <w:tcPr>
            <w:tcW w:w="4536" w:type="dxa"/>
          </w:tcPr>
          <w:p w14:paraId="260792BA" w14:textId="77777777" w:rsidR="00F23881" w:rsidRPr="007C3BA0" w:rsidRDefault="001553D7" w:rsidP="00FE56D3">
            <w:pPr>
              <w:pStyle w:val="ListParagraph"/>
              <w:numPr>
                <w:ilvl w:val="0"/>
                <w:numId w:val="3"/>
              </w:numPr>
              <w:rPr>
                <w:rFonts w:asciiTheme="minorHAnsi" w:hAnsiTheme="minorHAnsi" w:cstheme="minorHAnsi"/>
                <w:color w:val="auto"/>
              </w:rPr>
            </w:pPr>
            <w:r w:rsidRPr="007C3BA0">
              <w:rPr>
                <w:rFonts w:asciiTheme="minorHAnsi" w:hAnsiTheme="minorHAnsi" w:cstheme="minorHAnsi"/>
                <w:color w:val="auto"/>
              </w:rPr>
              <w:t xml:space="preserve">Recognising that as a system we are still in </w:t>
            </w:r>
            <w:proofErr w:type="gramStart"/>
            <w:r w:rsidR="6692E41E" w:rsidRPr="007C3BA0">
              <w:rPr>
                <w:rFonts w:asciiTheme="minorHAnsi" w:hAnsiTheme="minorHAnsi" w:cstheme="minorHAnsi"/>
                <w:color w:val="auto"/>
              </w:rPr>
              <w:t>N</w:t>
            </w:r>
            <w:r w:rsidRPr="007C3BA0">
              <w:rPr>
                <w:rFonts w:asciiTheme="minorHAnsi" w:hAnsiTheme="minorHAnsi" w:cstheme="minorHAnsi"/>
                <w:color w:val="auto"/>
              </w:rPr>
              <w:t>OF4</w:t>
            </w:r>
            <w:proofErr w:type="gramEnd"/>
            <w:r w:rsidRPr="007C3BA0">
              <w:rPr>
                <w:rFonts w:asciiTheme="minorHAnsi" w:hAnsiTheme="minorHAnsi" w:cstheme="minorHAnsi"/>
                <w:color w:val="auto"/>
              </w:rPr>
              <w:t xml:space="preserve"> </w:t>
            </w:r>
          </w:p>
          <w:p w14:paraId="0B94BE05" w14:textId="77777777" w:rsidR="00FE56D3" w:rsidRPr="007C3BA0" w:rsidRDefault="00E45FE4" w:rsidP="00FE56D3">
            <w:pPr>
              <w:pStyle w:val="ListParagraph"/>
              <w:numPr>
                <w:ilvl w:val="0"/>
                <w:numId w:val="3"/>
              </w:numPr>
              <w:rPr>
                <w:rFonts w:asciiTheme="minorHAnsi" w:hAnsiTheme="minorHAnsi" w:cstheme="minorHAnsi"/>
                <w:color w:val="auto"/>
              </w:rPr>
            </w:pPr>
            <w:r w:rsidRPr="007C3BA0">
              <w:rPr>
                <w:rFonts w:asciiTheme="minorHAnsi" w:hAnsiTheme="minorHAnsi" w:cstheme="minorHAnsi"/>
                <w:color w:val="auto"/>
              </w:rPr>
              <w:t xml:space="preserve">Additional perspectives could make a focus on specific priorities more </w:t>
            </w:r>
            <w:proofErr w:type="gramStart"/>
            <w:r w:rsidRPr="007C3BA0">
              <w:rPr>
                <w:rFonts w:asciiTheme="minorHAnsi" w:hAnsiTheme="minorHAnsi" w:cstheme="minorHAnsi"/>
                <w:color w:val="auto"/>
              </w:rPr>
              <w:t>challenging</w:t>
            </w:r>
            <w:proofErr w:type="gramEnd"/>
          </w:p>
          <w:p w14:paraId="644A6E20" w14:textId="77777777" w:rsidR="00E45FE4" w:rsidRPr="007C3BA0" w:rsidRDefault="00EB5B71" w:rsidP="00FE56D3">
            <w:pPr>
              <w:pStyle w:val="ListParagraph"/>
              <w:numPr>
                <w:ilvl w:val="0"/>
                <w:numId w:val="3"/>
              </w:numPr>
              <w:rPr>
                <w:rFonts w:asciiTheme="minorHAnsi" w:hAnsiTheme="minorHAnsi" w:cstheme="minorHAnsi"/>
                <w:color w:val="auto"/>
              </w:rPr>
            </w:pPr>
            <w:r w:rsidRPr="007C3BA0">
              <w:rPr>
                <w:rFonts w:asciiTheme="minorHAnsi" w:hAnsiTheme="minorHAnsi" w:cstheme="minorHAnsi"/>
                <w:color w:val="auto"/>
              </w:rPr>
              <w:t xml:space="preserve">One Towns currently feel </w:t>
            </w:r>
            <w:proofErr w:type="gramStart"/>
            <w:r w:rsidRPr="007C3BA0">
              <w:rPr>
                <w:rFonts w:asciiTheme="minorHAnsi" w:hAnsiTheme="minorHAnsi" w:cstheme="minorHAnsi"/>
                <w:color w:val="auto"/>
              </w:rPr>
              <w:t>overlooked</w:t>
            </w:r>
            <w:proofErr w:type="gramEnd"/>
            <w:r w:rsidRPr="007C3BA0">
              <w:rPr>
                <w:rFonts w:asciiTheme="minorHAnsi" w:hAnsiTheme="minorHAnsi" w:cstheme="minorHAnsi"/>
                <w:color w:val="auto"/>
              </w:rPr>
              <w:t xml:space="preserve"> </w:t>
            </w:r>
          </w:p>
          <w:p w14:paraId="166FB731" w14:textId="77777777" w:rsidR="00EB5B71" w:rsidRPr="007C3BA0" w:rsidRDefault="00EB5B71" w:rsidP="3EFB4289">
            <w:pPr>
              <w:pStyle w:val="ListParagraph"/>
              <w:numPr>
                <w:ilvl w:val="0"/>
                <w:numId w:val="3"/>
              </w:numPr>
              <w:rPr>
                <w:rFonts w:asciiTheme="minorHAnsi" w:hAnsiTheme="minorHAnsi" w:cstheme="minorHAnsi"/>
                <w:color w:val="auto"/>
              </w:rPr>
            </w:pPr>
            <w:r w:rsidRPr="007C3BA0">
              <w:rPr>
                <w:rFonts w:asciiTheme="minorHAnsi" w:hAnsiTheme="minorHAnsi" w:cstheme="minorHAnsi"/>
                <w:color w:val="auto"/>
              </w:rPr>
              <w:t xml:space="preserve">Potential conflicts of interest to </w:t>
            </w:r>
            <w:proofErr w:type="gramStart"/>
            <w:r w:rsidRPr="007C3BA0">
              <w:rPr>
                <w:rFonts w:asciiTheme="minorHAnsi" w:hAnsiTheme="minorHAnsi" w:cstheme="minorHAnsi"/>
                <w:color w:val="auto"/>
              </w:rPr>
              <w:t>consider</w:t>
            </w:r>
            <w:proofErr w:type="gramEnd"/>
          </w:p>
          <w:p w14:paraId="56D3860D" w14:textId="77777777" w:rsidR="00EB5B71" w:rsidRPr="007C3BA0" w:rsidRDefault="64028A67" w:rsidP="14C88E05">
            <w:pPr>
              <w:pStyle w:val="ListParagraph"/>
              <w:numPr>
                <w:ilvl w:val="0"/>
                <w:numId w:val="3"/>
              </w:numPr>
              <w:rPr>
                <w:rFonts w:asciiTheme="minorHAnsi" w:hAnsiTheme="minorHAnsi" w:cstheme="minorHAnsi"/>
                <w:color w:val="000000" w:themeColor="accent1"/>
              </w:rPr>
            </w:pPr>
            <w:r w:rsidRPr="007C3BA0">
              <w:rPr>
                <w:rFonts w:asciiTheme="minorHAnsi" w:hAnsiTheme="minorHAnsi" w:cstheme="minorHAnsi"/>
                <w:color w:val="auto"/>
              </w:rPr>
              <w:t>Both parties may feel threatened by the other in terms of a ‘take-over’</w:t>
            </w:r>
          </w:p>
          <w:p w14:paraId="0BCA83DB" w14:textId="77777777" w:rsidR="00EB5B71" w:rsidRPr="007C3BA0" w:rsidRDefault="64028A67" w:rsidP="00FE56D3">
            <w:pPr>
              <w:pStyle w:val="ListParagraph"/>
              <w:numPr>
                <w:ilvl w:val="0"/>
                <w:numId w:val="3"/>
              </w:numPr>
              <w:rPr>
                <w:rFonts w:asciiTheme="minorHAnsi" w:hAnsiTheme="minorHAnsi" w:cstheme="minorHAnsi"/>
                <w:color w:val="000000" w:themeColor="accent1"/>
              </w:rPr>
            </w:pPr>
            <w:r w:rsidRPr="007C3BA0">
              <w:rPr>
                <w:rFonts w:asciiTheme="minorHAnsi" w:hAnsiTheme="minorHAnsi" w:cstheme="minorHAnsi"/>
                <w:color w:val="auto"/>
              </w:rPr>
              <w:t>Statutory must-</w:t>
            </w:r>
            <w:proofErr w:type="gramStart"/>
            <w:r w:rsidRPr="007C3BA0">
              <w:rPr>
                <w:rFonts w:asciiTheme="minorHAnsi" w:hAnsiTheme="minorHAnsi" w:cstheme="minorHAnsi"/>
                <w:color w:val="auto"/>
              </w:rPr>
              <w:t>do's</w:t>
            </w:r>
            <w:proofErr w:type="gramEnd"/>
            <w:r w:rsidRPr="007C3BA0">
              <w:rPr>
                <w:rFonts w:asciiTheme="minorHAnsi" w:hAnsiTheme="minorHAnsi" w:cstheme="minorHAnsi"/>
                <w:color w:val="auto"/>
              </w:rPr>
              <w:t xml:space="preserve"> may get in the way of the current freedoms OND currently enjoy</w:t>
            </w:r>
          </w:p>
        </w:tc>
      </w:tr>
    </w:tbl>
    <w:p w14:paraId="7EF51891" w14:textId="77777777" w:rsidR="007C3BA0" w:rsidRPr="007C3BA0" w:rsidRDefault="007C3BA0" w:rsidP="008B5CA1">
      <w:pPr>
        <w:rPr>
          <w:rFonts w:asciiTheme="minorHAnsi" w:hAnsiTheme="minorHAnsi" w:cstheme="minorHAnsi"/>
          <w:b/>
          <w:bCs/>
          <w:color w:val="243E96" w:themeColor="accent5"/>
        </w:rPr>
      </w:pPr>
    </w:p>
    <w:p w14:paraId="1E88F9A2" w14:textId="39E41B38" w:rsidR="00D2603A" w:rsidRPr="007C3BA0" w:rsidRDefault="00440131" w:rsidP="008B5CA1">
      <w:pPr>
        <w:rPr>
          <w:rFonts w:asciiTheme="minorHAnsi" w:hAnsiTheme="minorHAnsi" w:cstheme="minorHAnsi"/>
          <w:b/>
          <w:bCs/>
          <w:color w:val="243E96" w:themeColor="accent5"/>
          <w:sz w:val="28"/>
          <w:szCs w:val="28"/>
        </w:rPr>
      </w:pPr>
      <w:r w:rsidRPr="007C3BA0">
        <w:rPr>
          <w:rFonts w:asciiTheme="minorHAnsi" w:hAnsiTheme="minorHAnsi" w:cstheme="minorHAnsi"/>
          <w:b/>
          <w:bCs/>
          <w:color w:val="243E96" w:themeColor="accent5"/>
          <w:sz w:val="28"/>
          <w:szCs w:val="28"/>
        </w:rPr>
        <w:t>Risks and mitigations</w:t>
      </w:r>
    </w:p>
    <w:tbl>
      <w:tblPr>
        <w:tblStyle w:val="TableGrid"/>
        <w:tblW w:w="9067" w:type="dxa"/>
        <w:tblLook w:val="04A0" w:firstRow="1" w:lastRow="0" w:firstColumn="1" w:lastColumn="0" w:noHBand="0" w:noVBand="1"/>
      </w:tblPr>
      <w:tblGrid>
        <w:gridCol w:w="1980"/>
        <w:gridCol w:w="3521"/>
        <w:gridCol w:w="3566"/>
      </w:tblGrid>
      <w:tr w:rsidR="008B5CA1" w:rsidRPr="007C3BA0" w14:paraId="0797450E" w14:textId="77777777" w:rsidTr="001A7ACD">
        <w:tc>
          <w:tcPr>
            <w:tcW w:w="1980" w:type="dxa"/>
            <w:shd w:val="clear" w:color="auto" w:fill="243E96"/>
          </w:tcPr>
          <w:p w14:paraId="07DD7FE4" w14:textId="77777777" w:rsidR="008B5CA1" w:rsidRPr="007C3BA0" w:rsidRDefault="008B5CA1" w:rsidP="00627098">
            <w:pPr>
              <w:tabs>
                <w:tab w:val="left" w:pos="1169"/>
              </w:tabs>
              <w:jc w:val="cente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 xml:space="preserve">Risk </w:t>
            </w:r>
          </w:p>
        </w:tc>
        <w:tc>
          <w:tcPr>
            <w:tcW w:w="3521" w:type="dxa"/>
            <w:shd w:val="clear" w:color="auto" w:fill="243E96"/>
          </w:tcPr>
          <w:p w14:paraId="577FFE9B" w14:textId="77777777" w:rsidR="008B5CA1" w:rsidRPr="007C3BA0" w:rsidRDefault="008B5CA1" w:rsidP="00627098">
            <w:pPr>
              <w:tabs>
                <w:tab w:val="left" w:pos="1169"/>
              </w:tabs>
              <w:jc w:val="cente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Risk Description</w:t>
            </w:r>
          </w:p>
        </w:tc>
        <w:tc>
          <w:tcPr>
            <w:tcW w:w="3566" w:type="dxa"/>
            <w:shd w:val="clear" w:color="auto" w:fill="243E96"/>
          </w:tcPr>
          <w:p w14:paraId="645763A9" w14:textId="77777777" w:rsidR="008B5CA1" w:rsidRPr="007C3BA0" w:rsidRDefault="008B5CA1" w:rsidP="00627098">
            <w:pPr>
              <w:tabs>
                <w:tab w:val="left" w:pos="1169"/>
              </w:tabs>
              <w:jc w:val="cente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Mitigations</w:t>
            </w:r>
          </w:p>
        </w:tc>
      </w:tr>
      <w:tr w:rsidR="008B5CA1" w:rsidRPr="007C3BA0" w14:paraId="3EFD834D" w14:textId="77777777" w:rsidTr="6B1452E9">
        <w:tc>
          <w:tcPr>
            <w:tcW w:w="1980" w:type="dxa"/>
          </w:tcPr>
          <w:p w14:paraId="5140EAD3" w14:textId="77777777" w:rsidR="008B5CA1" w:rsidRPr="007C3BA0" w:rsidRDefault="008B5CA1" w:rsidP="008B5CA1">
            <w:pPr>
              <w:tabs>
                <w:tab w:val="left" w:pos="1169"/>
              </w:tabs>
              <w:jc w:val="center"/>
              <w:rPr>
                <w:rFonts w:asciiTheme="minorHAnsi" w:hAnsiTheme="minorHAnsi" w:cstheme="minorHAnsi"/>
                <w:b/>
                <w:bCs/>
              </w:rPr>
            </w:pPr>
            <w:r w:rsidRPr="007C3BA0">
              <w:rPr>
                <w:rFonts w:asciiTheme="minorHAnsi" w:hAnsiTheme="minorHAnsi" w:cstheme="minorHAnsi"/>
                <w:b/>
                <w:bCs/>
              </w:rPr>
              <w:t>ICB</w:t>
            </w:r>
            <w:r w:rsidR="00910E3E" w:rsidRPr="007C3BA0">
              <w:rPr>
                <w:rFonts w:asciiTheme="minorHAnsi" w:hAnsiTheme="minorHAnsi" w:cstheme="minorHAnsi"/>
                <w:b/>
                <w:bCs/>
              </w:rPr>
              <w:t xml:space="preserve"> o</w:t>
            </w:r>
            <w:r w:rsidRPr="007C3BA0">
              <w:rPr>
                <w:rFonts w:asciiTheme="minorHAnsi" w:hAnsiTheme="minorHAnsi" w:cstheme="minorHAnsi"/>
                <w:b/>
                <w:bCs/>
              </w:rPr>
              <w:t xml:space="preserve">rganisational </w:t>
            </w:r>
            <w:r w:rsidR="00910E3E" w:rsidRPr="007C3BA0">
              <w:rPr>
                <w:rFonts w:asciiTheme="minorHAnsi" w:hAnsiTheme="minorHAnsi" w:cstheme="minorHAnsi"/>
                <w:b/>
                <w:bCs/>
              </w:rPr>
              <w:t>c</w:t>
            </w:r>
            <w:r w:rsidRPr="007C3BA0">
              <w:rPr>
                <w:rFonts w:asciiTheme="minorHAnsi" w:hAnsiTheme="minorHAnsi" w:cstheme="minorHAnsi"/>
                <w:b/>
                <w:bCs/>
              </w:rPr>
              <w:t>hange</w:t>
            </w:r>
          </w:p>
        </w:tc>
        <w:tc>
          <w:tcPr>
            <w:tcW w:w="3521" w:type="dxa"/>
          </w:tcPr>
          <w:p w14:paraId="427D7818" w14:textId="77777777" w:rsidR="008B5CA1" w:rsidRPr="007C3BA0" w:rsidRDefault="004C2E83" w:rsidP="00B27591">
            <w:pPr>
              <w:tabs>
                <w:tab w:val="left" w:pos="1169"/>
              </w:tabs>
              <w:spacing w:after="0" w:line="240" w:lineRule="auto"/>
              <w:rPr>
                <w:rFonts w:asciiTheme="minorHAnsi" w:hAnsiTheme="minorHAnsi" w:cstheme="minorHAnsi"/>
              </w:rPr>
            </w:pPr>
            <w:r w:rsidRPr="007C3BA0">
              <w:rPr>
                <w:rFonts w:asciiTheme="minorHAnsi" w:hAnsiTheme="minorHAnsi" w:cstheme="minorHAnsi"/>
              </w:rPr>
              <w:t xml:space="preserve">The Integrated Care Board begins consultations from June 2023 which will impact </w:t>
            </w:r>
            <w:r w:rsidR="00B27591" w:rsidRPr="007C3BA0">
              <w:rPr>
                <w:rFonts w:asciiTheme="minorHAnsi" w:hAnsiTheme="minorHAnsi" w:cstheme="minorHAnsi"/>
              </w:rPr>
              <w:t>workforce and capacity through until 2025</w:t>
            </w:r>
          </w:p>
        </w:tc>
        <w:tc>
          <w:tcPr>
            <w:tcW w:w="3566" w:type="dxa"/>
          </w:tcPr>
          <w:p w14:paraId="62750995" w14:textId="77777777" w:rsidR="008B5CA1" w:rsidRPr="007C3BA0" w:rsidRDefault="00B27591" w:rsidP="004C2E83">
            <w:pPr>
              <w:tabs>
                <w:tab w:val="left" w:pos="1169"/>
              </w:tabs>
              <w:spacing w:after="0" w:line="240" w:lineRule="auto"/>
              <w:rPr>
                <w:rFonts w:asciiTheme="minorHAnsi" w:hAnsiTheme="minorHAnsi" w:cstheme="minorHAnsi"/>
              </w:rPr>
            </w:pPr>
            <w:r w:rsidRPr="007C3BA0">
              <w:rPr>
                <w:rFonts w:asciiTheme="minorHAnsi" w:hAnsiTheme="minorHAnsi" w:cstheme="minorHAnsi"/>
              </w:rPr>
              <w:t xml:space="preserve">This is not something we can mitigate as an </w:t>
            </w:r>
            <w:proofErr w:type="gramStart"/>
            <w:r w:rsidRPr="007C3BA0">
              <w:rPr>
                <w:rFonts w:asciiTheme="minorHAnsi" w:hAnsiTheme="minorHAnsi" w:cstheme="minorHAnsi"/>
              </w:rPr>
              <w:t>LCP,</w:t>
            </w:r>
            <w:proofErr w:type="gramEnd"/>
            <w:r w:rsidRPr="007C3BA0">
              <w:rPr>
                <w:rFonts w:asciiTheme="minorHAnsi" w:hAnsiTheme="minorHAnsi" w:cstheme="minorHAnsi"/>
              </w:rPr>
              <w:t xml:space="preserve"> however, we will endeavour to inform partners as and when decisions have been made</w:t>
            </w:r>
          </w:p>
        </w:tc>
      </w:tr>
      <w:tr w:rsidR="008B5CA1" w:rsidRPr="007C3BA0" w14:paraId="467859C2" w14:textId="77777777" w:rsidTr="6B1452E9">
        <w:tc>
          <w:tcPr>
            <w:tcW w:w="1980" w:type="dxa"/>
          </w:tcPr>
          <w:p w14:paraId="1EA30993" w14:textId="77777777" w:rsidR="008B5CA1" w:rsidRPr="007C3BA0" w:rsidRDefault="008B5CA1" w:rsidP="008B5CA1">
            <w:pPr>
              <w:tabs>
                <w:tab w:val="left" w:pos="1169"/>
              </w:tabs>
              <w:jc w:val="center"/>
              <w:rPr>
                <w:rFonts w:asciiTheme="minorHAnsi" w:hAnsiTheme="minorHAnsi" w:cstheme="minorHAnsi"/>
                <w:b/>
                <w:bCs/>
              </w:rPr>
            </w:pPr>
            <w:r w:rsidRPr="007C3BA0">
              <w:rPr>
                <w:rFonts w:asciiTheme="minorHAnsi" w:hAnsiTheme="minorHAnsi" w:cstheme="minorHAnsi"/>
                <w:b/>
                <w:bCs/>
              </w:rPr>
              <w:t xml:space="preserve">Wider </w:t>
            </w:r>
            <w:proofErr w:type="gramStart"/>
            <w:r w:rsidR="00910E3E" w:rsidRPr="007C3BA0">
              <w:rPr>
                <w:rFonts w:asciiTheme="minorHAnsi" w:hAnsiTheme="minorHAnsi" w:cstheme="minorHAnsi"/>
                <w:b/>
                <w:bCs/>
              </w:rPr>
              <w:t>p</w:t>
            </w:r>
            <w:r w:rsidRPr="007C3BA0">
              <w:rPr>
                <w:rFonts w:asciiTheme="minorHAnsi" w:hAnsiTheme="minorHAnsi" w:cstheme="minorHAnsi"/>
                <w:b/>
                <w:bCs/>
              </w:rPr>
              <w:t>artner</w:t>
            </w:r>
            <w:proofErr w:type="gramEnd"/>
            <w:r w:rsidRPr="007C3BA0">
              <w:rPr>
                <w:rFonts w:asciiTheme="minorHAnsi" w:hAnsiTheme="minorHAnsi" w:cstheme="minorHAnsi"/>
                <w:b/>
                <w:bCs/>
              </w:rPr>
              <w:t xml:space="preserve"> </w:t>
            </w:r>
            <w:r w:rsidR="00910E3E" w:rsidRPr="007C3BA0">
              <w:rPr>
                <w:rFonts w:asciiTheme="minorHAnsi" w:hAnsiTheme="minorHAnsi" w:cstheme="minorHAnsi"/>
                <w:b/>
                <w:bCs/>
              </w:rPr>
              <w:t>b</w:t>
            </w:r>
            <w:r w:rsidRPr="007C3BA0">
              <w:rPr>
                <w:rFonts w:asciiTheme="minorHAnsi" w:hAnsiTheme="minorHAnsi" w:cstheme="minorHAnsi"/>
                <w:b/>
                <w:bCs/>
              </w:rPr>
              <w:t>uy</w:t>
            </w:r>
            <w:r w:rsidR="00C000B1" w:rsidRPr="007C3BA0">
              <w:rPr>
                <w:rFonts w:asciiTheme="minorHAnsi" w:hAnsiTheme="minorHAnsi" w:cstheme="minorHAnsi"/>
                <w:b/>
                <w:bCs/>
              </w:rPr>
              <w:t xml:space="preserve"> i</w:t>
            </w:r>
            <w:r w:rsidRPr="007C3BA0">
              <w:rPr>
                <w:rFonts w:asciiTheme="minorHAnsi" w:hAnsiTheme="minorHAnsi" w:cstheme="minorHAnsi"/>
                <w:b/>
                <w:bCs/>
              </w:rPr>
              <w:t>n</w:t>
            </w:r>
          </w:p>
        </w:tc>
        <w:tc>
          <w:tcPr>
            <w:tcW w:w="3521" w:type="dxa"/>
          </w:tcPr>
          <w:p w14:paraId="6FB315C1" w14:textId="77777777" w:rsidR="008B5CA1" w:rsidRPr="007C3BA0" w:rsidRDefault="00E254D0" w:rsidP="00627098">
            <w:pPr>
              <w:rPr>
                <w:rFonts w:asciiTheme="minorHAnsi" w:hAnsiTheme="minorHAnsi" w:cstheme="minorHAnsi"/>
                <w:shd w:val="clear" w:color="auto" w:fill="FFFFFF"/>
              </w:rPr>
            </w:pPr>
            <w:r w:rsidRPr="007C3BA0">
              <w:rPr>
                <w:rFonts w:asciiTheme="minorHAnsi" w:hAnsiTheme="minorHAnsi" w:cstheme="minorHAnsi"/>
                <w:shd w:val="clear" w:color="auto" w:fill="FFFFFF"/>
              </w:rPr>
              <w:t>There is a risk to certain partners or organisations not feeling included and/or not</w:t>
            </w:r>
            <w:r w:rsidR="0000383C" w:rsidRPr="007C3BA0">
              <w:rPr>
                <w:rFonts w:asciiTheme="minorHAnsi" w:hAnsiTheme="minorHAnsi" w:cstheme="minorHAnsi"/>
                <w:shd w:val="clear" w:color="auto" w:fill="FFFFFF"/>
              </w:rPr>
              <w:t xml:space="preserve"> feeling they need to be included</w:t>
            </w:r>
          </w:p>
        </w:tc>
        <w:tc>
          <w:tcPr>
            <w:tcW w:w="3566" w:type="dxa"/>
          </w:tcPr>
          <w:p w14:paraId="445686A6" w14:textId="77777777" w:rsidR="008B5CA1" w:rsidRPr="007C3BA0" w:rsidRDefault="0000383C" w:rsidP="0000383C">
            <w:pPr>
              <w:rPr>
                <w:rFonts w:asciiTheme="minorHAnsi" w:hAnsiTheme="minorHAnsi" w:cstheme="minorHAnsi"/>
                <w:shd w:val="clear" w:color="auto" w:fill="FFFFFF"/>
              </w:rPr>
            </w:pPr>
            <w:r w:rsidRPr="007C3BA0">
              <w:rPr>
                <w:rFonts w:asciiTheme="minorHAnsi" w:hAnsiTheme="minorHAnsi" w:cstheme="minorHAnsi"/>
                <w:shd w:val="clear" w:color="auto" w:fill="FFFFFF"/>
              </w:rPr>
              <w:t xml:space="preserve">Effective communication and engagement plan to be worked up in phase 1 of the proposed timeline </w:t>
            </w:r>
          </w:p>
        </w:tc>
      </w:tr>
      <w:tr w:rsidR="008B5CA1" w:rsidRPr="007C3BA0" w14:paraId="3106B10F" w14:textId="77777777" w:rsidTr="6B1452E9">
        <w:tc>
          <w:tcPr>
            <w:tcW w:w="1980" w:type="dxa"/>
          </w:tcPr>
          <w:p w14:paraId="12183DF2" w14:textId="77777777" w:rsidR="008B5CA1" w:rsidRPr="007C3BA0" w:rsidRDefault="004C2E83" w:rsidP="004C2E83">
            <w:pPr>
              <w:tabs>
                <w:tab w:val="left" w:pos="1169"/>
              </w:tabs>
              <w:jc w:val="center"/>
              <w:rPr>
                <w:rFonts w:asciiTheme="minorHAnsi" w:hAnsiTheme="minorHAnsi" w:cstheme="minorHAnsi"/>
                <w:b/>
                <w:bCs/>
              </w:rPr>
            </w:pPr>
            <w:r w:rsidRPr="007C3BA0">
              <w:rPr>
                <w:rFonts w:asciiTheme="minorHAnsi" w:hAnsiTheme="minorHAnsi" w:cstheme="minorHAnsi"/>
                <w:b/>
                <w:bCs/>
              </w:rPr>
              <w:t xml:space="preserve">Conflicts of </w:t>
            </w:r>
            <w:r w:rsidR="00910E3E" w:rsidRPr="007C3BA0">
              <w:rPr>
                <w:rFonts w:asciiTheme="minorHAnsi" w:hAnsiTheme="minorHAnsi" w:cstheme="minorHAnsi"/>
                <w:b/>
                <w:bCs/>
              </w:rPr>
              <w:t>i</w:t>
            </w:r>
            <w:r w:rsidRPr="007C3BA0">
              <w:rPr>
                <w:rFonts w:asciiTheme="minorHAnsi" w:hAnsiTheme="minorHAnsi" w:cstheme="minorHAnsi"/>
                <w:b/>
                <w:bCs/>
              </w:rPr>
              <w:t>nterest</w:t>
            </w:r>
          </w:p>
        </w:tc>
        <w:tc>
          <w:tcPr>
            <w:tcW w:w="3521" w:type="dxa"/>
          </w:tcPr>
          <w:p w14:paraId="470D37EB" w14:textId="77777777" w:rsidR="008B5CA1" w:rsidRPr="007C3BA0" w:rsidRDefault="00612E4D" w:rsidP="00627098">
            <w:pPr>
              <w:rPr>
                <w:rFonts w:asciiTheme="minorHAnsi" w:hAnsiTheme="minorHAnsi" w:cstheme="minorHAnsi"/>
                <w:shd w:val="clear" w:color="auto" w:fill="FFFFFF"/>
              </w:rPr>
            </w:pPr>
            <w:r w:rsidRPr="007C3BA0">
              <w:rPr>
                <w:rFonts w:asciiTheme="minorHAnsi" w:hAnsiTheme="minorHAnsi" w:cstheme="minorHAnsi"/>
                <w:shd w:val="clear" w:color="auto" w:fill="FFFFFF"/>
              </w:rPr>
              <w:t>There could be additional conflicts of interest that may need careful management</w:t>
            </w:r>
          </w:p>
        </w:tc>
        <w:tc>
          <w:tcPr>
            <w:tcW w:w="3566" w:type="dxa"/>
          </w:tcPr>
          <w:p w14:paraId="61270564" w14:textId="77777777" w:rsidR="008B5CA1" w:rsidRPr="007C3BA0" w:rsidRDefault="00D05A23" w:rsidP="008B5CA1">
            <w:pPr>
              <w:spacing w:after="240"/>
              <w:rPr>
                <w:rFonts w:asciiTheme="minorHAnsi" w:hAnsiTheme="minorHAnsi" w:cstheme="minorHAnsi"/>
                <w:shd w:val="clear" w:color="auto" w:fill="FFFFFF"/>
              </w:rPr>
            </w:pPr>
            <w:r w:rsidRPr="007C3BA0">
              <w:rPr>
                <w:rFonts w:asciiTheme="minorHAnsi" w:hAnsiTheme="minorHAnsi" w:cstheme="minorHAnsi"/>
                <w:shd w:val="clear" w:color="auto" w:fill="FFFFFF"/>
              </w:rPr>
              <w:t xml:space="preserve">To be clear in our communication for partners this change would impact and to </w:t>
            </w:r>
            <w:r w:rsidR="00AB4BE1" w:rsidRPr="007C3BA0">
              <w:rPr>
                <w:rFonts w:asciiTheme="minorHAnsi" w:hAnsiTheme="minorHAnsi" w:cstheme="minorHAnsi"/>
                <w:shd w:val="clear" w:color="auto" w:fill="FFFFFF"/>
              </w:rPr>
              <w:t>re-introduce a formal conflict of interest process managed at either board or programme level</w:t>
            </w:r>
          </w:p>
        </w:tc>
      </w:tr>
      <w:tr w:rsidR="6B1452E9" w:rsidRPr="007C3BA0" w14:paraId="41D42283" w14:textId="77777777" w:rsidTr="6B1452E9">
        <w:trPr>
          <w:trHeight w:val="300"/>
        </w:trPr>
        <w:tc>
          <w:tcPr>
            <w:tcW w:w="1980" w:type="dxa"/>
          </w:tcPr>
          <w:p w14:paraId="68C35D38" w14:textId="77777777" w:rsidR="02001220" w:rsidRPr="007C3BA0" w:rsidRDefault="02001220" w:rsidP="6B1452E9">
            <w:pPr>
              <w:jc w:val="center"/>
              <w:rPr>
                <w:rFonts w:asciiTheme="minorHAnsi" w:hAnsiTheme="minorHAnsi" w:cstheme="minorHAnsi"/>
                <w:b/>
                <w:bCs/>
              </w:rPr>
            </w:pPr>
            <w:r w:rsidRPr="007C3BA0">
              <w:rPr>
                <w:rFonts w:asciiTheme="minorHAnsi" w:hAnsiTheme="minorHAnsi" w:cstheme="minorHAnsi"/>
                <w:b/>
                <w:bCs/>
              </w:rPr>
              <w:t>One Communities</w:t>
            </w:r>
          </w:p>
        </w:tc>
        <w:tc>
          <w:tcPr>
            <w:tcW w:w="3521" w:type="dxa"/>
          </w:tcPr>
          <w:p w14:paraId="29DC2634" w14:textId="77777777" w:rsidR="6B1452E9" w:rsidRPr="007C3BA0" w:rsidRDefault="00C000B1" w:rsidP="6B1452E9">
            <w:pPr>
              <w:rPr>
                <w:rFonts w:asciiTheme="minorHAnsi" w:hAnsiTheme="minorHAnsi" w:cstheme="minorHAnsi"/>
              </w:rPr>
            </w:pPr>
            <w:r w:rsidRPr="007C3BA0">
              <w:rPr>
                <w:rFonts w:asciiTheme="minorHAnsi" w:hAnsiTheme="minorHAnsi" w:cstheme="minorHAnsi"/>
              </w:rPr>
              <w:t>There is a feeling that they could feel displaced or overlooked</w:t>
            </w:r>
          </w:p>
        </w:tc>
        <w:tc>
          <w:tcPr>
            <w:tcW w:w="3566" w:type="dxa"/>
          </w:tcPr>
          <w:p w14:paraId="7DB27234" w14:textId="77777777" w:rsidR="6B1452E9" w:rsidRPr="007C3BA0" w:rsidRDefault="00C000B1" w:rsidP="6B1452E9">
            <w:pPr>
              <w:rPr>
                <w:rFonts w:asciiTheme="minorHAnsi" w:hAnsiTheme="minorHAnsi" w:cstheme="minorHAnsi"/>
              </w:rPr>
            </w:pPr>
            <w:r w:rsidRPr="007C3BA0">
              <w:rPr>
                <w:rFonts w:asciiTheme="minorHAnsi" w:hAnsiTheme="minorHAnsi" w:cstheme="minorHAnsi"/>
              </w:rPr>
              <w:t xml:space="preserve">Early engagement </w:t>
            </w:r>
            <w:r w:rsidR="00487ECA" w:rsidRPr="007C3BA0">
              <w:rPr>
                <w:rFonts w:asciiTheme="minorHAnsi" w:hAnsiTheme="minorHAnsi" w:cstheme="minorHAnsi"/>
              </w:rPr>
              <w:t xml:space="preserve">and co-production of new model that fully embeds them into the newly formed LCP </w:t>
            </w:r>
          </w:p>
        </w:tc>
      </w:tr>
      <w:tr w:rsidR="6B1452E9" w:rsidRPr="007C3BA0" w14:paraId="466C12FC" w14:textId="77777777" w:rsidTr="6B1452E9">
        <w:trPr>
          <w:trHeight w:val="300"/>
        </w:trPr>
        <w:tc>
          <w:tcPr>
            <w:tcW w:w="1980" w:type="dxa"/>
          </w:tcPr>
          <w:p w14:paraId="023CCB8B" w14:textId="77777777" w:rsidR="02001220" w:rsidRPr="007C3BA0" w:rsidRDefault="02001220" w:rsidP="6B1452E9">
            <w:pPr>
              <w:jc w:val="center"/>
              <w:rPr>
                <w:rFonts w:asciiTheme="minorHAnsi" w:hAnsiTheme="minorHAnsi" w:cstheme="minorHAnsi"/>
                <w:b/>
                <w:bCs/>
              </w:rPr>
            </w:pPr>
            <w:r w:rsidRPr="007C3BA0">
              <w:rPr>
                <w:rFonts w:asciiTheme="minorHAnsi" w:hAnsiTheme="minorHAnsi" w:cstheme="minorHAnsi"/>
                <w:b/>
                <w:bCs/>
              </w:rPr>
              <w:t>Accountability of Board members for NHS delivery</w:t>
            </w:r>
          </w:p>
        </w:tc>
        <w:tc>
          <w:tcPr>
            <w:tcW w:w="3521" w:type="dxa"/>
          </w:tcPr>
          <w:p w14:paraId="71593FB3" w14:textId="77777777" w:rsidR="6B1452E9" w:rsidRPr="007C3BA0" w:rsidRDefault="00C44D2B" w:rsidP="6B1452E9">
            <w:pPr>
              <w:rPr>
                <w:rFonts w:asciiTheme="minorHAnsi" w:hAnsiTheme="minorHAnsi" w:cstheme="minorHAnsi"/>
              </w:rPr>
            </w:pPr>
            <w:r w:rsidRPr="007C3BA0">
              <w:rPr>
                <w:rFonts w:asciiTheme="minorHAnsi" w:hAnsiTheme="minorHAnsi" w:cstheme="minorHAnsi"/>
              </w:rPr>
              <w:t xml:space="preserve">Potential negative impact for members in evolving structure to take on new responsibilities around NHS performance </w:t>
            </w:r>
          </w:p>
        </w:tc>
        <w:tc>
          <w:tcPr>
            <w:tcW w:w="3566" w:type="dxa"/>
          </w:tcPr>
          <w:p w14:paraId="07EDBCAE" w14:textId="77777777" w:rsidR="6B1452E9" w:rsidRPr="007C3BA0" w:rsidRDefault="00C44D2B" w:rsidP="6B1452E9">
            <w:pPr>
              <w:rPr>
                <w:rFonts w:asciiTheme="minorHAnsi" w:hAnsiTheme="minorHAnsi" w:cstheme="minorHAnsi"/>
              </w:rPr>
            </w:pPr>
            <w:r w:rsidRPr="007C3BA0">
              <w:rPr>
                <w:rFonts w:asciiTheme="minorHAnsi" w:hAnsiTheme="minorHAnsi" w:cstheme="minorHAnsi"/>
              </w:rPr>
              <w:t xml:space="preserve">To be managed and mitigated on a </w:t>
            </w:r>
            <w:r w:rsidR="00701080" w:rsidRPr="007C3BA0">
              <w:rPr>
                <w:rFonts w:asciiTheme="minorHAnsi" w:hAnsiTheme="minorHAnsi" w:cstheme="minorHAnsi"/>
              </w:rPr>
              <w:t>case-by-case</w:t>
            </w:r>
            <w:r w:rsidRPr="007C3BA0">
              <w:rPr>
                <w:rFonts w:asciiTheme="minorHAnsi" w:hAnsiTheme="minorHAnsi" w:cstheme="minorHAnsi"/>
              </w:rPr>
              <w:t xml:space="preserve"> situation with guidance from NHS Devon, OND and HR where necessary </w:t>
            </w:r>
          </w:p>
        </w:tc>
      </w:tr>
      <w:tr w:rsidR="54D60F99" w:rsidRPr="007C3BA0" w14:paraId="6297BDDC" w14:textId="77777777" w:rsidTr="54D60F99">
        <w:trPr>
          <w:trHeight w:val="300"/>
        </w:trPr>
        <w:tc>
          <w:tcPr>
            <w:tcW w:w="1980" w:type="dxa"/>
          </w:tcPr>
          <w:p w14:paraId="3B213B18" w14:textId="77777777" w:rsidR="38ABB6BE" w:rsidRPr="007C3BA0" w:rsidRDefault="38ABB6BE" w:rsidP="54D60F99">
            <w:pPr>
              <w:jc w:val="center"/>
              <w:rPr>
                <w:rFonts w:asciiTheme="minorHAnsi" w:hAnsiTheme="minorHAnsi" w:cstheme="minorHAnsi"/>
                <w:b/>
                <w:bCs/>
              </w:rPr>
            </w:pPr>
            <w:r w:rsidRPr="007C3BA0">
              <w:rPr>
                <w:rFonts w:asciiTheme="minorHAnsi" w:hAnsiTheme="minorHAnsi" w:cstheme="minorHAnsi"/>
                <w:b/>
                <w:bCs/>
              </w:rPr>
              <w:t>Delegated authority</w:t>
            </w:r>
          </w:p>
        </w:tc>
        <w:tc>
          <w:tcPr>
            <w:tcW w:w="3521" w:type="dxa"/>
          </w:tcPr>
          <w:p w14:paraId="04E4D0A1" w14:textId="77777777" w:rsidR="54D60F99" w:rsidRPr="007C3BA0" w:rsidRDefault="00BA3089" w:rsidP="54D60F99">
            <w:pPr>
              <w:rPr>
                <w:rFonts w:asciiTheme="minorHAnsi" w:hAnsiTheme="minorHAnsi" w:cstheme="minorHAnsi"/>
              </w:rPr>
            </w:pPr>
            <w:r w:rsidRPr="007C3BA0">
              <w:rPr>
                <w:rFonts w:asciiTheme="minorHAnsi" w:hAnsiTheme="minorHAnsi" w:cstheme="minorHAnsi"/>
              </w:rPr>
              <w:t xml:space="preserve">Additional work </w:t>
            </w:r>
            <w:r w:rsidR="00660329" w:rsidRPr="007C3BA0">
              <w:rPr>
                <w:rFonts w:asciiTheme="minorHAnsi" w:hAnsiTheme="minorHAnsi" w:cstheme="minorHAnsi"/>
              </w:rPr>
              <w:t>delegated</w:t>
            </w:r>
            <w:r w:rsidRPr="007C3BA0">
              <w:rPr>
                <w:rFonts w:asciiTheme="minorHAnsi" w:hAnsiTheme="minorHAnsi" w:cstheme="minorHAnsi"/>
              </w:rPr>
              <w:t xml:space="preserve"> to LCPs </w:t>
            </w:r>
            <w:proofErr w:type="gramStart"/>
            <w:r w:rsidRPr="007C3BA0">
              <w:rPr>
                <w:rFonts w:asciiTheme="minorHAnsi" w:hAnsiTheme="minorHAnsi" w:cstheme="minorHAnsi"/>
              </w:rPr>
              <w:t>in the near future</w:t>
            </w:r>
            <w:proofErr w:type="gramEnd"/>
            <w:r w:rsidRPr="007C3BA0">
              <w:rPr>
                <w:rFonts w:asciiTheme="minorHAnsi" w:hAnsiTheme="minorHAnsi" w:cstheme="minorHAnsi"/>
              </w:rPr>
              <w:t>, without clear direction and alignment</w:t>
            </w:r>
            <w:r w:rsidR="00660329" w:rsidRPr="007C3BA0">
              <w:rPr>
                <w:rFonts w:asciiTheme="minorHAnsi" w:hAnsiTheme="minorHAnsi" w:cstheme="minorHAnsi"/>
              </w:rPr>
              <w:t xml:space="preserve"> </w:t>
            </w:r>
            <w:r w:rsidRPr="007C3BA0">
              <w:rPr>
                <w:rFonts w:asciiTheme="minorHAnsi" w:hAnsiTheme="minorHAnsi" w:cstheme="minorHAnsi"/>
              </w:rPr>
              <w:t>this could have</w:t>
            </w:r>
            <w:r w:rsidR="00660329" w:rsidRPr="007C3BA0">
              <w:rPr>
                <w:rFonts w:asciiTheme="minorHAnsi" w:hAnsiTheme="minorHAnsi" w:cstheme="minorHAnsi"/>
              </w:rPr>
              <w:t xml:space="preserve"> a</w:t>
            </w:r>
            <w:r w:rsidRPr="007C3BA0">
              <w:rPr>
                <w:rFonts w:asciiTheme="minorHAnsi" w:hAnsiTheme="minorHAnsi" w:cstheme="minorHAnsi"/>
              </w:rPr>
              <w:t xml:space="preserve"> negative </w:t>
            </w:r>
            <w:r w:rsidR="00660329" w:rsidRPr="007C3BA0">
              <w:rPr>
                <w:rFonts w:asciiTheme="minorHAnsi" w:hAnsiTheme="minorHAnsi" w:cstheme="minorHAnsi"/>
              </w:rPr>
              <w:t>impact or create complex situations</w:t>
            </w:r>
          </w:p>
        </w:tc>
        <w:tc>
          <w:tcPr>
            <w:tcW w:w="3566" w:type="dxa"/>
          </w:tcPr>
          <w:p w14:paraId="592459D9" w14:textId="77777777" w:rsidR="54D60F99" w:rsidRPr="007C3BA0" w:rsidRDefault="005B0796" w:rsidP="54D60F99">
            <w:pPr>
              <w:rPr>
                <w:rFonts w:asciiTheme="minorHAnsi" w:hAnsiTheme="minorHAnsi" w:cstheme="minorHAnsi"/>
              </w:rPr>
            </w:pPr>
            <w:r w:rsidRPr="007C3BA0">
              <w:rPr>
                <w:rFonts w:asciiTheme="minorHAnsi" w:hAnsiTheme="minorHAnsi" w:cstheme="minorHAnsi"/>
              </w:rPr>
              <w:t xml:space="preserve">Development days continue to support conversations around shared purpose, priorities and workplans </w:t>
            </w:r>
          </w:p>
        </w:tc>
      </w:tr>
    </w:tbl>
    <w:p w14:paraId="501EAEF0" w14:textId="77777777" w:rsidR="007C3BA0" w:rsidRPr="007C3BA0" w:rsidRDefault="007C3BA0" w:rsidP="00440131">
      <w:pPr>
        <w:rPr>
          <w:rFonts w:asciiTheme="minorHAnsi" w:hAnsiTheme="minorHAnsi" w:cstheme="minorHAnsi"/>
          <w:b/>
          <w:bCs/>
          <w:color w:val="243E96" w:themeColor="accent5"/>
        </w:rPr>
      </w:pPr>
    </w:p>
    <w:p w14:paraId="3D52DC0D" w14:textId="4A559414" w:rsidR="00440131" w:rsidRPr="007C3BA0" w:rsidRDefault="00440131" w:rsidP="00440131">
      <w:pPr>
        <w:rPr>
          <w:rFonts w:asciiTheme="minorHAnsi" w:hAnsiTheme="minorHAnsi" w:cstheme="minorHAnsi"/>
          <w:b/>
          <w:bCs/>
          <w:color w:val="243E96" w:themeColor="accent5"/>
          <w:sz w:val="28"/>
          <w:szCs w:val="28"/>
        </w:rPr>
      </w:pPr>
      <w:r w:rsidRPr="007C3BA0">
        <w:rPr>
          <w:rFonts w:asciiTheme="minorHAnsi" w:hAnsiTheme="minorHAnsi" w:cstheme="minorHAnsi"/>
          <w:b/>
          <w:bCs/>
          <w:color w:val="243E96" w:themeColor="accent5"/>
          <w:sz w:val="28"/>
          <w:szCs w:val="28"/>
        </w:rPr>
        <w:t>Proposed timelines and conditions for success</w:t>
      </w:r>
      <w:r w:rsidR="001C3F7E" w:rsidRPr="007C3BA0">
        <w:rPr>
          <w:rFonts w:asciiTheme="minorHAnsi" w:hAnsiTheme="minorHAnsi" w:cstheme="minorHAnsi"/>
          <w:b/>
          <w:bCs/>
          <w:color w:val="243E96" w:themeColor="accent5"/>
          <w:sz w:val="28"/>
          <w:szCs w:val="28"/>
        </w:rPr>
        <w:t xml:space="preserve"> </w:t>
      </w:r>
    </w:p>
    <w:p w14:paraId="2ED0B99D" w14:textId="77777777" w:rsidR="00440131" w:rsidRPr="007C3BA0" w:rsidRDefault="0037178A" w:rsidP="00440131">
      <w:pPr>
        <w:rPr>
          <w:rFonts w:asciiTheme="minorHAnsi" w:hAnsiTheme="minorHAnsi" w:cstheme="minorHAnsi"/>
          <w:color w:val="auto"/>
        </w:rPr>
      </w:pPr>
      <w:r w:rsidRPr="007C3BA0">
        <w:rPr>
          <w:rFonts w:asciiTheme="minorHAnsi" w:hAnsiTheme="minorHAnsi" w:cstheme="minorHAnsi"/>
          <w:color w:val="auto"/>
        </w:rPr>
        <w:t xml:space="preserve">We acknowledge that this, if agreed, will be an evolution rather than an overnight event. </w:t>
      </w:r>
      <w:proofErr w:type="gramStart"/>
      <w:r w:rsidRPr="007C3BA0">
        <w:rPr>
          <w:rFonts w:asciiTheme="minorHAnsi" w:hAnsiTheme="minorHAnsi" w:cstheme="minorHAnsi"/>
          <w:color w:val="auto"/>
        </w:rPr>
        <w:t>In order to</w:t>
      </w:r>
      <w:proofErr w:type="gramEnd"/>
      <w:r w:rsidRPr="007C3BA0">
        <w:rPr>
          <w:rFonts w:asciiTheme="minorHAnsi" w:hAnsiTheme="minorHAnsi" w:cstheme="minorHAnsi"/>
          <w:color w:val="auto"/>
        </w:rPr>
        <w:t xml:space="preserve"> make it a s</w:t>
      </w:r>
      <w:r w:rsidR="000269FF" w:rsidRPr="007C3BA0">
        <w:rPr>
          <w:rFonts w:asciiTheme="minorHAnsi" w:hAnsiTheme="minorHAnsi" w:cstheme="minorHAnsi"/>
          <w:color w:val="auto"/>
        </w:rPr>
        <w:t>uccess, we need time, resource and support both from within One Northern Devon, the Northern Devon Local Care Partnership and the Integrated Care Board. We propose th</w:t>
      </w:r>
      <w:r w:rsidR="00B81B79" w:rsidRPr="007C3BA0">
        <w:rPr>
          <w:rFonts w:asciiTheme="minorHAnsi" w:hAnsiTheme="minorHAnsi" w:cstheme="minorHAnsi"/>
          <w:color w:val="auto"/>
        </w:rPr>
        <w:t>e initial draft timeline:</w:t>
      </w:r>
    </w:p>
    <w:p w14:paraId="186D7C2D" w14:textId="77777777" w:rsidR="001C3F7E" w:rsidRPr="007C3BA0" w:rsidRDefault="001C3F7E" w:rsidP="00440131">
      <w:pPr>
        <w:rPr>
          <w:rFonts w:asciiTheme="minorHAnsi" w:hAnsiTheme="minorHAnsi" w:cstheme="minorHAnsi"/>
          <w:color w:val="auto"/>
        </w:rPr>
      </w:pPr>
    </w:p>
    <w:p w14:paraId="3B419068" w14:textId="77777777" w:rsidR="00B81B79" w:rsidRPr="007C3BA0" w:rsidRDefault="001C3F7E" w:rsidP="00440131">
      <w:pPr>
        <w:rPr>
          <w:rFonts w:asciiTheme="minorHAnsi" w:hAnsiTheme="minorHAnsi" w:cstheme="minorHAnsi"/>
          <w:color w:val="auto"/>
        </w:rPr>
      </w:pPr>
      <w:r w:rsidRPr="007C3BA0">
        <w:rPr>
          <w:rFonts w:asciiTheme="minorHAnsi" w:hAnsiTheme="minorHAnsi" w:cstheme="minorHAnsi"/>
          <w:noProof/>
          <w:color w:val="243E96" w:themeColor="accent5"/>
          <w14:ligatures w14:val="none"/>
        </w:rPr>
        <w:drawing>
          <wp:inline distT="0" distB="0" distL="0" distR="0" wp14:anchorId="6A7F1A5A" wp14:editId="269D2DC1">
            <wp:extent cx="5143500" cy="3518048"/>
            <wp:effectExtent l="38100" t="19050" r="57150" b="254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D4DB940" w14:textId="77777777" w:rsidR="0037178A" w:rsidRPr="007C3BA0" w:rsidRDefault="0037178A" w:rsidP="00440131">
      <w:pPr>
        <w:rPr>
          <w:rFonts w:asciiTheme="minorHAnsi" w:hAnsiTheme="minorHAnsi" w:cstheme="minorHAnsi"/>
          <w:color w:val="243E96" w:themeColor="accent5"/>
        </w:rPr>
      </w:pPr>
    </w:p>
    <w:p w14:paraId="09C8B36E" w14:textId="77777777" w:rsidR="00440131" w:rsidRPr="007C3BA0" w:rsidRDefault="40A4F751" w:rsidP="6B1452E9">
      <w:pPr>
        <w:rPr>
          <w:rFonts w:asciiTheme="minorHAnsi" w:hAnsiTheme="minorHAnsi" w:cstheme="minorHAnsi"/>
          <w:b/>
          <w:bCs/>
          <w:color w:val="243E96" w:themeColor="accent5"/>
          <w:sz w:val="28"/>
          <w:szCs w:val="28"/>
        </w:rPr>
      </w:pPr>
      <w:r w:rsidRPr="007C3BA0">
        <w:rPr>
          <w:rFonts w:asciiTheme="minorHAnsi" w:hAnsiTheme="minorHAnsi" w:cstheme="minorHAnsi"/>
          <w:b/>
          <w:bCs/>
          <w:color w:val="243E96" w:themeColor="accent5"/>
          <w:sz w:val="28"/>
          <w:szCs w:val="28"/>
        </w:rPr>
        <w:t>Options</w:t>
      </w:r>
    </w:p>
    <w:p w14:paraId="73983B01" w14:textId="77777777" w:rsidR="00895514" w:rsidRPr="007C3BA0" w:rsidRDefault="00895514" w:rsidP="00895514">
      <w:pPr>
        <w:pStyle w:val="ListParagraph"/>
        <w:numPr>
          <w:ilvl w:val="0"/>
          <w:numId w:val="10"/>
        </w:numPr>
        <w:spacing w:after="0" w:line="240" w:lineRule="auto"/>
        <w:contextualSpacing w:val="0"/>
        <w:rPr>
          <w:rFonts w:asciiTheme="minorHAnsi" w:eastAsia="Times New Roman" w:hAnsiTheme="minorHAnsi" w:cstheme="minorHAnsi"/>
          <w:color w:val="auto"/>
          <w:kern w:val="0"/>
          <w14:ligatures w14:val="none"/>
        </w:rPr>
      </w:pPr>
      <w:r w:rsidRPr="007C3BA0">
        <w:rPr>
          <w:rFonts w:asciiTheme="minorHAnsi" w:eastAsia="Times New Roman" w:hAnsiTheme="minorHAnsi" w:cstheme="minorHAnsi"/>
        </w:rPr>
        <w:t>Do nothing</w:t>
      </w:r>
      <w:r w:rsidR="00FB3327" w:rsidRPr="007C3BA0">
        <w:rPr>
          <w:rFonts w:asciiTheme="minorHAnsi" w:eastAsia="Times New Roman" w:hAnsiTheme="minorHAnsi" w:cstheme="minorHAnsi"/>
        </w:rPr>
        <w:t>,</w:t>
      </w:r>
      <w:r w:rsidRPr="007C3BA0">
        <w:rPr>
          <w:rFonts w:asciiTheme="minorHAnsi" w:eastAsia="Times New Roman" w:hAnsiTheme="minorHAnsi" w:cstheme="minorHAnsi"/>
        </w:rPr>
        <w:t xml:space="preserve"> </w:t>
      </w:r>
      <w:r w:rsidR="00FB3327" w:rsidRPr="007C3BA0">
        <w:rPr>
          <w:rFonts w:asciiTheme="minorHAnsi" w:eastAsia="Times New Roman" w:hAnsiTheme="minorHAnsi" w:cstheme="minorHAnsi"/>
        </w:rPr>
        <w:t>c</w:t>
      </w:r>
      <w:r w:rsidRPr="007C3BA0">
        <w:rPr>
          <w:rFonts w:asciiTheme="minorHAnsi" w:eastAsia="Times New Roman" w:hAnsiTheme="minorHAnsi" w:cstheme="minorHAnsi"/>
        </w:rPr>
        <w:t xml:space="preserve">ontinue as we have been for the past 18 months but unable to do any real development because we don’t have clarity on our role in the system now there are other significant partnerships and overlapping </w:t>
      </w:r>
      <w:proofErr w:type="gramStart"/>
      <w:r w:rsidRPr="007C3BA0">
        <w:rPr>
          <w:rFonts w:asciiTheme="minorHAnsi" w:eastAsia="Times New Roman" w:hAnsiTheme="minorHAnsi" w:cstheme="minorHAnsi"/>
        </w:rPr>
        <w:t>agendas</w:t>
      </w:r>
      <w:proofErr w:type="gramEnd"/>
    </w:p>
    <w:p w14:paraId="321C9079" w14:textId="77777777" w:rsidR="00895514" w:rsidRPr="007C3BA0" w:rsidRDefault="00895514" w:rsidP="00895514">
      <w:pPr>
        <w:pStyle w:val="ListParagraph"/>
        <w:numPr>
          <w:ilvl w:val="0"/>
          <w:numId w:val="10"/>
        </w:numPr>
        <w:spacing w:after="0" w:line="240" w:lineRule="auto"/>
        <w:contextualSpacing w:val="0"/>
        <w:rPr>
          <w:rFonts w:asciiTheme="minorHAnsi" w:eastAsia="Times New Roman" w:hAnsiTheme="minorHAnsi" w:cstheme="minorHAnsi"/>
        </w:rPr>
      </w:pPr>
      <w:r w:rsidRPr="007C3BA0">
        <w:rPr>
          <w:rFonts w:asciiTheme="minorHAnsi" w:eastAsia="Times New Roman" w:hAnsiTheme="minorHAnsi" w:cstheme="minorHAnsi"/>
        </w:rPr>
        <w:t>OND and the LCP merge (</w:t>
      </w:r>
      <w:r w:rsidR="002639DF" w:rsidRPr="007C3BA0">
        <w:rPr>
          <w:rFonts w:asciiTheme="minorHAnsi" w:eastAsia="Times New Roman" w:hAnsiTheme="minorHAnsi" w:cstheme="minorHAnsi"/>
        </w:rPr>
        <w:t xml:space="preserve">acknowledging </w:t>
      </w:r>
      <w:r w:rsidRPr="007C3BA0">
        <w:rPr>
          <w:rFonts w:asciiTheme="minorHAnsi" w:eastAsia="Times New Roman" w:hAnsiTheme="minorHAnsi" w:cstheme="minorHAnsi"/>
        </w:rPr>
        <w:t xml:space="preserve">that LCPs are not just about </w:t>
      </w:r>
      <w:r w:rsidR="002639DF" w:rsidRPr="007C3BA0">
        <w:rPr>
          <w:rFonts w:asciiTheme="minorHAnsi" w:eastAsia="Times New Roman" w:hAnsiTheme="minorHAnsi" w:cstheme="minorHAnsi"/>
        </w:rPr>
        <w:t>health and social care</w:t>
      </w:r>
      <w:r w:rsidRPr="007C3BA0">
        <w:rPr>
          <w:rFonts w:asciiTheme="minorHAnsi" w:eastAsia="Times New Roman" w:hAnsiTheme="minorHAnsi" w:cstheme="minorHAnsi"/>
        </w:rPr>
        <w:t>)</w:t>
      </w:r>
    </w:p>
    <w:p w14:paraId="0CDF3638" w14:textId="77777777" w:rsidR="00895514" w:rsidRPr="007C3BA0" w:rsidRDefault="00895514" w:rsidP="00895514">
      <w:pPr>
        <w:pStyle w:val="ListParagraph"/>
        <w:numPr>
          <w:ilvl w:val="0"/>
          <w:numId w:val="10"/>
        </w:numPr>
        <w:spacing w:after="0" w:line="240" w:lineRule="auto"/>
        <w:contextualSpacing w:val="0"/>
        <w:rPr>
          <w:rFonts w:asciiTheme="minorHAnsi" w:eastAsia="Times New Roman" w:hAnsiTheme="minorHAnsi" w:cstheme="minorHAnsi"/>
        </w:rPr>
      </w:pPr>
      <w:r w:rsidRPr="007C3BA0">
        <w:rPr>
          <w:rFonts w:asciiTheme="minorHAnsi" w:eastAsia="Times New Roman" w:hAnsiTheme="minorHAnsi" w:cstheme="minorHAnsi"/>
        </w:rPr>
        <w:t xml:space="preserve">OND and </w:t>
      </w:r>
      <w:r w:rsidR="00FB3327" w:rsidRPr="007C3BA0">
        <w:rPr>
          <w:rFonts w:asciiTheme="minorHAnsi" w:eastAsia="Times New Roman" w:hAnsiTheme="minorHAnsi" w:cstheme="minorHAnsi"/>
        </w:rPr>
        <w:t xml:space="preserve">Northern Devon </w:t>
      </w:r>
      <w:r w:rsidRPr="007C3BA0">
        <w:rPr>
          <w:rFonts w:asciiTheme="minorHAnsi" w:eastAsia="Times New Roman" w:hAnsiTheme="minorHAnsi" w:cstheme="minorHAnsi"/>
        </w:rPr>
        <w:t>Futures merge</w:t>
      </w:r>
    </w:p>
    <w:p w14:paraId="6A2FC806" w14:textId="77777777" w:rsidR="00895514" w:rsidRPr="007C3BA0" w:rsidRDefault="00895514" w:rsidP="00895514">
      <w:pPr>
        <w:pStyle w:val="ListParagraph"/>
        <w:numPr>
          <w:ilvl w:val="0"/>
          <w:numId w:val="10"/>
        </w:numPr>
        <w:spacing w:after="0" w:line="240" w:lineRule="auto"/>
        <w:contextualSpacing w:val="0"/>
        <w:rPr>
          <w:rFonts w:asciiTheme="minorHAnsi" w:eastAsia="Times New Roman" w:hAnsiTheme="minorHAnsi" w:cstheme="minorHAnsi"/>
        </w:rPr>
      </w:pPr>
      <w:r w:rsidRPr="007C3BA0">
        <w:rPr>
          <w:rFonts w:asciiTheme="minorHAnsi" w:eastAsia="Times New Roman" w:hAnsiTheme="minorHAnsi" w:cstheme="minorHAnsi"/>
        </w:rPr>
        <w:t xml:space="preserve">OND narrows its focus to health inequalities and works with both groups to raise that </w:t>
      </w:r>
      <w:proofErr w:type="gramStart"/>
      <w:r w:rsidRPr="007C3BA0">
        <w:rPr>
          <w:rFonts w:asciiTheme="minorHAnsi" w:eastAsia="Times New Roman" w:hAnsiTheme="minorHAnsi" w:cstheme="minorHAnsi"/>
        </w:rPr>
        <w:t>agenda</w:t>
      </w:r>
      <w:proofErr w:type="gramEnd"/>
    </w:p>
    <w:p w14:paraId="049F8C5F" w14:textId="25972E30" w:rsidR="000E2D8A" w:rsidRPr="007C3BA0" w:rsidRDefault="000E2D8A" w:rsidP="00895514">
      <w:pPr>
        <w:pStyle w:val="ListParagraph"/>
        <w:numPr>
          <w:ilvl w:val="0"/>
          <w:numId w:val="10"/>
        </w:numPr>
        <w:spacing w:after="0" w:line="240" w:lineRule="auto"/>
        <w:contextualSpacing w:val="0"/>
        <w:rPr>
          <w:rFonts w:asciiTheme="minorHAnsi" w:eastAsia="Times New Roman" w:hAnsiTheme="minorHAnsi" w:cstheme="minorHAnsi"/>
        </w:rPr>
      </w:pPr>
      <w:r w:rsidRPr="007C3BA0">
        <w:rPr>
          <w:rFonts w:asciiTheme="minorHAnsi" w:eastAsia="Times New Roman" w:hAnsiTheme="minorHAnsi" w:cstheme="minorHAnsi"/>
        </w:rPr>
        <w:t>Integrate OND</w:t>
      </w:r>
      <w:r w:rsidR="00FF22EC" w:rsidRPr="007C3BA0">
        <w:rPr>
          <w:rFonts w:asciiTheme="minorHAnsi" w:eastAsia="Times New Roman" w:hAnsiTheme="minorHAnsi" w:cstheme="minorHAnsi"/>
        </w:rPr>
        <w:t xml:space="preserve">, NCLP and Northern Devon Futures </w:t>
      </w:r>
    </w:p>
    <w:p w14:paraId="1B76480E" w14:textId="0A4F45A7" w:rsidR="007C3BA0" w:rsidRDefault="007C3BA0" w:rsidP="6B1452E9">
      <w:pPr>
        <w:rPr>
          <w:rFonts w:asciiTheme="minorHAnsi" w:hAnsiTheme="minorHAnsi" w:cstheme="minorHAnsi"/>
          <w:color w:val="000000" w:themeColor="accent1"/>
        </w:rPr>
      </w:pPr>
    </w:p>
    <w:p w14:paraId="1E2FCF44" w14:textId="6ED267CF" w:rsidR="007C3BA0" w:rsidRDefault="007C3BA0" w:rsidP="6B1452E9">
      <w:pPr>
        <w:rPr>
          <w:rFonts w:asciiTheme="minorHAnsi" w:hAnsiTheme="minorHAnsi" w:cstheme="minorHAnsi"/>
          <w:color w:val="000000" w:themeColor="accent1"/>
        </w:rPr>
      </w:pPr>
    </w:p>
    <w:p w14:paraId="18E570C7" w14:textId="35245072" w:rsidR="007C3BA0" w:rsidRDefault="007C3BA0" w:rsidP="6B1452E9">
      <w:pPr>
        <w:rPr>
          <w:rFonts w:asciiTheme="minorHAnsi" w:hAnsiTheme="minorHAnsi" w:cstheme="minorHAnsi"/>
          <w:color w:val="000000" w:themeColor="accent1"/>
        </w:rPr>
      </w:pPr>
    </w:p>
    <w:p w14:paraId="4D2EEA33" w14:textId="1BDB76A1" w:rsidR="007C3BA0" w:rsidRDefault="007C3BA0" w:rsidP="6B1452E9">
      <w:pPr>
        <w:rPr>
          <w:rFonts w:asciiTheme="minorHAnsi" w:hAnsiTheme="minorHAnsi" w:cstheme="minorHAnsi"/>
          <w:color w:val="000000" w:themeColor="accent1"/>
        </w:rPr>
      </w:pPr>
    </w:p>
    <w:p w14:paraId="4D62B8A2" w14:textId="5F51F6E4" w:rsidR="007C3BA0" w:rsidRDefault="007C3BA0" w:rsidP="6B1452E9">
      <w:pPr>
        <w:rPr>
          <w:rFonts w:asciiTheme="minorHAnsi" w:hAnsiTheme="minorHAnsi" w:cstheme="minorHAnsi"/>
          <w:color w:val="000000" w:themeColor="accent1"/>
        </w:rPr>
      </w:pPr>
    </w:p>
    <w:p w14:paraId="66797313" w14:textId="5C408F78" w:rsidR="007C3BA0" w:rsidRDefault="007C3BA0" w:rsidP="6B1452E9">
      <w:pPr>
        <w:rPr>
          <w:rFonts w:asciiTheme="minorHAnsi" w:hAnsiTheme="minorHAnsi" w:cstheme="minorHAnsi"/>
          <w:color w:val="000000" w:themeColor="accent1"/>
        </w:rPr>
      </w:pPr>
    </w:p>
    <w:p w14:paraId="33CCDA31" w14:textId="54DB5D58" w:rsidR="007C3BA0" w:rsidRDefault="007C3BA0" w:rsidP="6B1452E9">
      <w:pPr>
        <w:rPr>
          <w:rFonts w:asciiTheme="minorHAnsi" w:hAnsiTheme="minorHAnsi" w:cstheme="minorHAnsi"/>
          <w:color w:val="000000" w:themeColor="accent1"/>
        </w:rPr>
      </w:pPr>
    </w:p>
    <w:p w14:paraId="7E98E71C" w14:textId="4AE71DD3" w:rsidR="007C3BA0" w:rsidRDefault="007C3BA0" w:rsidP="6B1452E9">
      <w:pPr>
        <w:rPr>
          <w:rFonts w:asciiTheme="minorHAnsi" w:hAnsiTheme="minorHAnsi" w:cstheme="minorHAnsi"/>
          <w:color w:val="000000" w:themeColor="accent1"/>
        </w:rPr>
      </w:pPr>
    </w:p>
    <w:p w14:paraId="1F6FFCD9" w14:textId="77777777" w:rsidR="007C3BA0" w:rsidRPr="007C3BA0" w:rsidRDefault="007C3BA0" w:rsidP="6B1452E9">
      <w:pPr>
        <w:rPr>
          <w:rFonts w:asciiTheme="minorHAnsi" w:hAnsiTheme="minorHAnsi" w:cstheme="minorHAnsi"/>
          <w:b/>
          <w:bCs/>
          <w:color w:val="243E96" w:themeColor="accent5"/>
        </w:rPr>
      </w:pPr>
    </w:p>
    <w:p w14:paraId="5D0ADC30" w14:textId="442A07B3" w:rsidR="00440131" w:rsidRPr="007C3BA0" w:rsidRDefault="00440131" w:rsidP="6B1452E9">
      <w:pPr>
        <w:rPr>
          <w:rFonts w:asciiTheme="minorHAnsi" w:hAnsiTheme="minorHAnsi" w:cstheme="minorHAnsi"/>
          <w:b/>
          <w:bCs/>
          <w:color w:val="243E96" w:themeColor="accent5"/>
          <w:sz w:val="28"/>
          <w:szCs w:val="28"/>
        </w:rPr>
      </w:pPr>
      <w:r w:rsidRPr="007C3BA0">
        <w:rPr>
          <w:rFonts w:asciiTheme="minorHAnsi" w:hAnsiTheme="minorHAnsi" w:cstheme="minorHAnsi"/>
          <w:b/>
          <w:bCs/>
          <w:color w:val="243E96" w:themeColor="accent5"/>
          <w:sz w:val="28"/>
          <w:szCs w:val="28"/>
        </w:rPr>
        <w:t xml:space="preserve">Recommendations </w:t>
      </w:r>
    </w:p>
    <w:p w14:paraId="33BAE4A5" w14:textId="17B4A23A" w:rsidR="00F32F91" w:rsidRPr="007C3BA0" w:rsidRDefault="009F3554" w:rsidP="00440131">
      <w:pPr>
        <w:rPr>
          <w:rFonts w:asciiTheme="minorHAnsi" w:hAnsiTheme="minorHAnsi" w:cstheme="minorHAnsi"/>
        </w:rPr>
      </w:pPr>
      <w:r w:rsidRPr="007C3BA0">
        <w:rPr>
          <w:rFonts w:asciiTheme="minorHAnsi" w:hAnsiTheme="minorHAnsi" w:cstheme="minorHAnsi"/>
        </w:rPr>
        <w:t xml:space="preserve">SWOT analysis on </w:t>
      </w:r>
      <w:r w:rsidR="00645D77" w:rsidRPr="007C3BA0">
        <w:rPr>
          <w:rFonts w:asciiTheme="minorHAnsi" w:hAnsiTheme="minorHAnsi" w:cstheme="minorHAnsi"/>
        </w:rPr>
        <w:t>o</w:t>
      </w:r>
      <w:r w:rsidRPr="007C3BA0">
        <w:rPr>
          <w:rFonts w:asciiTheme="minorHAnsi" w:hAnsiTheme="minorHAnsi" w:cstheme="minorHAnsi"/>
        </w:rPr>
        <w:t xml:space="preserve">ptions </w:t>
      </w:r>
      <w:r w:rsidR="001A7ACD" w:rsidRPr="007C3BA0">
        <w:rPr>
          <w:rFonts w:asciiTheme="minorHAnsi" w:hAnsiTheme="minorHAnsi" w:cstheme="minorHAnsi"/>
        </w:rPr>
        <w:t>above, completed by the OND board meeting on the 25</w:t>
      </w:r>
      <w:r w:rsidR="001A7ACD" w:rsidRPr="007C3BA0">
        <w:rPr>
          <w:rFonts w:asciiTheme="minorHAnsi" w:hAnsiTheme="minorHAnsi" w:cstheme="minorHAnsi"/>
          <w:vertAlign w:val="superscript"/>
        </w:rPr>
        <w:t>th</w:t>
      </w:r>
      <w:r w:rsidR="001A7ACD" w:rsidRPr="007C3BA0">
        <w:rPr>
          <w:rFonts w:asciiTheme="minorHAnsi" w:hAnsiTheme="minorHAnsi" w:cstheme="minorHAnsi"/>
        </w:rPr>
        <w:t xml:space="preserve"> of July 2023</w:t>
      </w:r>
    </w:p>
    <w:tbl>
      <w:tblPr>
        <w:tblStyle w:val="TableGrid"/>
        <w:tblW w:w="10915" w:type="dxa"/>
        <w:tblInd w:w="-1139" w:type="dxa"/>
        <w:tblLook w:val="04A0" w:firstRow="1" w:lastRow="0" w:firstColumn="1" w:lastColumn="0" w:noHBand="0" w:noVBand="1"/>
      </w:tblPr>
      <w:tblGrid>
        <w:gridCol w:w="1023"/>
        <w:gridCol w:w="2539"/>
        <w:gridCol w:w="2547"/>
        <w:gridCol w:w="2257"/>
        <w:gridCol w:w="2549"/>
      </w:tblGrid>
      <w:tr w:rsidR="002A0BC0" w:rsidRPr="007C3BA0" w14:paraId="4CE4188F" w14:textId="77777777" w:rsidTr="006D1FB6">
        <w:trPr>
          <w:tblHeader/>
        </w:trPr>
        <w:tc>
          <w:tcPr>
            <w:tcW w:w="992" w:type="dxa"/>
            <w:shd w:val="clear" w:color="auto" w:fill="243E96"/>
          </w:tcPr>
          <w:p w14:paraId="4CB481ED" w14:textId="59D4BEFA" w:rsidR="00965147" w:rsidRPr="007C3BA0" w:rsidRDefault="00965147" w:rsidP="00440131">
            <w:pP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Option</w:t>
            </w:r>
          </w:p>
        </w:tc>
        <w:tc>
          <w:tcPr>
            <w:tcW w:w="2552" w:type="dxa"/>
            <w:shd w:val="clear" w:color="auto" w:fill="243E96"/>
          </w:tcPr>
          <w:p w14:paraId="43E930F9" w14:textId="6A601DCE" w:rsidR="00965147" w:rsidRPr="007C3BA0" w:rsidRDefault="00965147" w:rsidP="00440131">
            <w:pP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Strengths</w:t>
            </w:r>
          </w:p>
        </w:tc>
        <w:tc>
          <w:tcPr>
            <w:tcW w:w="2552" w:type="dxa"/>
            <w:shd w:val="clear" w:color="auto" w:fill="243E96"/>
          </w:tcPr>
          <w:p w14:paraId="64088C0F" w14:textId="4CB9C06D" w:rsidR="00965147" w:rsidRPr="007C3BA0" w:rsidRDefault="00965147" w:rsidP="00440131">
            <w:pP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Weaknesses</w:t>
            </w:r>
          </w:p>
        </w:tc>
        <w:tc>
          <w:tcPr>
            <w:tcW w:w="2268" w:type="dxa"/>
            <w:shd w:val="clear" w:color="auto" w:fill="243E96"/>
          </w:tcPr>
          <w:p w14:paraId="36F1FFDB" w14:textId="21CC4F4E" w:rsidR="00965147" w:rsidRPr="007C3BA0" w:rsidRDefault="00965147" w:rsidP="00440131">
            <w:pP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Opportunities</w:t>
            </w:r>
          </w:p>
        </w:tc>
        <w:tc>
          <w:tcPr>
            <w:tcW w:w="2551" w:type="dxa"/>
            <w:shd w:val="clear" w:color="auto" w:fill="243E96"/>
          </w:tcPr>
          <w:p w14:paraId="7CF13751" w14:textId="73D187C1" w:rsidR="00965147" w:rsidRPr="007C3BA0" w:rsidRDefault="00965147" w:rsidP="00440131">
            <w:pP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Threats</w:t>
            </w:r>
          </w:p>
        </w:tc>
      </w:tr>
      <w:tr w:rsidR="002A0BC0" w:rsidRPr="007C3BA0" w14:paraId="5BDD8F45" w14:textId="77777777" w:rsidTr="002A0BC0">
        <w:tc>
          <w:tcPr>
            <w:tcW w:w="992" w:type="dxa"/>
            <w:shd w:val="clear" w:color="auto" w:fill="243E96"/>
          </w:tcPr>
          <w:p w14:paraId="658F02C9" w14:textId="4D5CE432" w:rsidR="00965147" w:rsidRPr="007C3BA0" w:rsidRDefault="00965147" w:rsidP="00965147">
            <w:pP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1. Do nothing</w:t>
            </w:r>
          </w:p>
        </w:tc>
        <w:tc>
          <w:tcPr>
            <w:tcW w:w="2552" w:type="dxa"/>
          </w:tcPr>
          <w:p w14:paraId="5E5B78BB"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Simple</w:t>
            </w:r>
          </w:p>
          <w:p w14:paraId="763390F2"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No additional effort</w:t>
            </w:r>
          </w:p>
          <w:p w14:paraId="2B937B4F"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Non-threatening</w:t>
            </w:r>
          </w:p>
          <w:p w14:paraId="3A6AB4E2" w14:textId="4632F2A5" w:rsidR="00965147" w:rsidRPr="007C3BA0" w:rsidRDefault="002A0BC0" w:rsidP="002A0BC0">
            <w:pPr>
              <w:rPr>
                <w:rFonts w:asciiTheme="minorHAnsi" w:hAnsiTheme="minorHAnsi" w:cstheme="minorHAnsi"/>
              </w:rPr>
            </w:pPr>
            <w:r w:rsidRPr="007C3BA0">
              <w:rPr>
                <w:rFonts w:asciiTheme="minorHAnsi" w:hAnsiTheme="minorHAnsi" w:cstheme="minorHAnsi"/>
              </w:rPr>
              <w:t>Some bits are successful</w:t>
            </w:r>
          </w:p>
        </w:tc>
        <w:tc>
          <w:tcPr>
            <w:tcW w:w="2552" w:type="dxa"/>
          </w:tcPr>
          <w:p w14:paraId="057ED012"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Creates superficial answer to ‘what are we doing about partnerships’ without </w:t>
            </w:r>
            <w:proofErr w:type="gramStart"/>
            <w:r w:rsidRPr="007C3BA0">
              <w:rPr>
                <w:rFonts w:asciiTheme="minorHAnsi" w:hAnsiTheme="minorHAnsi" w:cstheme="minorHAnsi"/>
              </w:rPr>
              <w:t>substance</w:t>
            </w:r>
            <w:proofErr w:type="gramEnd"/>
            <w:r w:rsidRPr="007C3BA0">
              <w:rPr>
                <w:rFonts w:asciiTheme="minorHAnsi" w:hAnsiTheme="minorHAnsi" w:cstheme="minorHAnsi"/>
              </w:rPr>
              <w:t xml:space="preserve"> </w:t>
            </w:r>
          </w:p>
          <w:p w14:paraId="6D01084B"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Faltering purpose</w:t>
            </w:r>
          </w:p>
          <w:p w14:paraId="5BA82991"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Reliant on </w:t>
            </w:r>
            <w:proofErr w:type="gramStart"/>
            <w:r w:rsidRPr="007C3BA0">
              <w:rPr>
                <w:rFonts w:asciiTheme="minorHAnsi" w:hAnsiTheme="minorHAnsi" w:cstheme="minorHAnsi"/>
              </w:rPr>
              <w:t>a number of</w:t>
            </w:r>
            <w:proofErr w:type="gramEnd"/>
            <w:r w:rsidRPr="007C3BA0">
              <w:rPr>
                <w:rFonts w:asciiTheme="minorHAnsi" w:hAnsiTheme="minorHAnsi" w:cstheme="minorHAnsi"/>
              </w:rPr>
              <w:t xml:space="preserve"> people, especially chairs</w:t>
            </w:r>
          </w:p>
          <w:p w14:paraId="064504FD"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Deficit of democratic accountability</w:t>
            </w:r>
          </w:p>
          <w:p w14:paraId="2AAA101B" w14:textId="09F139DA" w:rsidR="00965147" w:rsidRPr="007C3BA0" w:rsidRDefault="002A0BC0" w:rsidP="002A0BC0">
            <w:pPr>
              <w:rPr>
                <w:rFonts w:asciiTheme="minorHAnsi" w:hAnsiTheme="minorHAnsi" w:cstheme="minorHAnsi"/>
              </w:rPr>
            </w:pPr>
            <w:r w:rsidRPr="007C3BA0">
              <w:rPr>
                <w:rFonts w:asciiTheme="minorHAnsi" w:hAnsiTheme="minorHAnsi" w:cstheme="minorHAnsi"/>
              </w:rPr>
              <w:t xml:space="preserve">Risk of duplication  </w:t>
            </w:r>
          </w:p>
        </w:tc>
        <w:tc>
          <w:tcPr>
            <w:tcW w:w="2268" w:type="dxa"/>
          </w:tcPr>
          <w:p w14:paraId="5AAC10BD"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Flexibility</w:t>
            </w:r>
          </w:p>
          <w:p w14:paraId="4C2BE181"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Autonomy</w:t>
            </w:r>
          </w:p>
          <w:p w14:paraId="593892A8" w14:textId="3617DAA6" w:rsidR="00965147" w:rsidRPr="007C3BA0" w:rsidRDefault="002A0BC0" w:rsidP="002A0BC0">
            <w:pPr>
              <w:rPr>
                <w:rFonts w:asciiTheme="minorHAnsi" w:hAnsiTheme="minorHAnsi" w:cstheme="minorHAnsi"/>
              </w:rPr>
            </w:pPr>
            <w:r w:rsidRPr="007C3BA0">
              <w:rPr>
                <w:rFonts w:asciiTheme="minorHAnsi" w:hAnsiTheme="minorHAnsi" w:cstheme="minorHAnsi"/>
              </w:rPr>
              <w:t>Freedom from additional scrutiny</w:t>
            </w:r>
          </w:p>
        </w:tc>
        <w:tc>
          <w:tcPr>
            <w:tcW w:w="2551" w:type="dxa"/>
          </w:tcPr>
          <w:p w14:paraId="17E591FD"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Increased scrutiny of value</w:t>
            </w:r>
          </w:p>
          <w:p w14:paraId="5D1E4CEF"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Legitimacy comes from community and </w:t>
            </w:r>
            <w:proofErr w:type="gramStart"/>
            <w:r w:rsidRPr="007C3BA0">
              <w:rPr>
                <w:rFonts w:asciiTheme="minorHAnsi" w:hAnsiTheme="minorHAnsi" w:cstheme="minorHAnsi"/>
              </w:rPr>
              <w:t>delivery</w:t>
            </w:r>
            <w:proofErr w:type="gramEnd"/>
          </w:p>
          <w:p w14:paraId="364AE624"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We could be discussing this again in 2-3 </w:t>
            </w:r>
            <w:proofErr w:type="gramStart"/>
            <w:r w:rsidRPr="007C3BA0">
              <w:rPr>
                <w:rFonts w:asciiTheme="minorHAnsi" w:hAnsiTheme="minorHAnsi" w:cstheme="minorHAnsi"/>
              </w:rPr>
              <w:t>years</w:t>
            </w:r>
            <w:proofErr w:type="gramEnd"/>
          </w:p>
          <w:p w14:paraId="6A5F0F5F" w14:textId="0E322F3D" w:rsidR="00965147" w:rsidRPr="007C3BA0" w:rsidRDefault="002A0BC0" w:rsidP="002A0BC0">
            <w:pPr>
              <w:rPr>
                <w:rFonts w:asciiTheme="minorHAnsi" w:hAnsiTheme="minorHAnsi" w:cstheme="minorHAnsi"/>
              </w:rPr>
            </w:pPr>
            <w:r w:rsidRPr="007C3BA0">
              <w:rPr>
                <w:rFonts w:asciiTheme="minorHAnsi" w:hAnsiTheme="minorHAnsi" w:cstheme="minorHAnsi"/>
              </w:rPr>
              <w:t>Budget</w:t>
            </w:r>
          </w:p>
        </w:tc>
      </w:tr>
      <w:tr w:rsidR="002A0BC0" w:rsidRPr="007C3BA0" w14:paraId="3337DE3D" w14:textId="77777777" w:rsidTr="002A0BC0">
        <w:tc>
          <w:tcPr>
            <w:tcW w:w="992" w:type="dxa"/>
            <w:shd w:val="clear" w:color="auto" w:fill="243E96"/>
          </w:tcPr>
          <w:p w14:paraId="5DCE2926" w14:textId="2F5961D5" w:rsidR="00965147" w:rsidRPr="007C3BA0" w:rsidRDefault="00965147" w:rsidP="00440131">
            <w:pP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 xml:space="preserve">2. </w:t>
            </w:r>
            <w:r w:rsidR="002A0BC0" w:rsidRPr="007C3BA0">
              <w:rPr>
                <w:rFonts w:asciiTheme="minorHAnsi" w:hAnsiTheme="minorHAnsi" w:cstheme="minorHAnsi"/>
                <w:b/>
                <w:bCs/>
                <w:color w:val="FFFFFF" w:themeColor="background1"/>
              </w:rPr>
              <w:t>OND &amp; LCP merge</w:t>
            </w:r>
          </w:p>
        </w:tc>
        <w:tc>
          <w:tcPr>
            <w:tcW w:w="2552" w:type="dxa"/>
          </w:tcPr>
          <w:p w14:paraId="43EB8732"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All partners will be able to influence the LCP/health system </w:t>
            </w:r>
            <w:proofErr w:type="gramStart"/>
            <w:r w:rsidRPr="007C3BA0">
              <w:rPr>
                <w:rFonts w:asciiTheme="minorHAnsi" w:hAnsiTheme="minorHAnsi" w:cstheme="minorHAnsi"/>
              </w:rPr>
              <w:t>priorities</w:t>
            </w:r>
            <w:proofErr w:type="gramEnd"/>
          </w:p>
          <w:p w14:paraId="3DAE50A5"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More streamlined alignment of staff, </w:t>
            </w:r>
            <w:proofErr w:type="gramStart"/>
            <w:r w:rsidRPr="007C3BA0">
              <w:rPr>
                <w:rFonts w:asciiTheme="minorHAnsi" w:hAnsiTheme="minorHAnsi" w:cstheme="minorHAnsi"/>
              </w:rPr>
              <w:t>funding</w:t>
            </w:r>
            <w:proofErr w:type="gramEnd"/>
            <w:r w:rsidRPr="007C3BA0">
              <w:rPr>
                <w:rFonts w:asciiTheme="minorHAnsi" w:hAnsiTheme="minorHAnsi" w:cstheme="minorHAnsi"/>
              </w:rPr>
              <w:t xml:space="preserve"> and strategies</w:t>
            </w:r>
          </w:p>
          <w:p w14:paraId="6358AEB8"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Brings wider determinants of health partners into core health and social care business and </w:t>
            </w:r>
            <w:proofErr w:type="gramStart"/>
            <w:r w:rsidRPr="007C3BA0">
              <w:rPr>
                <w:rFonts w:asciiTheme="minorHAnsi" w:hAnsiTheme="minorHAnsi" w:cstheme="minorHAnsi"/>
              </w:rPr>
              <w:t>infrastructure</w:t>
            </w:r>
            <w:proofErr w:type="gramEnd"/>
          </w:p>
          <w:p w14:paraId="5C33AE72"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Appears </w:t>
            </w:r>
            <w:proofErr w:type="gramStart"/>
            <w:r w:rsidRPr="007C3BA0">
              <w:rPr>
                <w:rFonts w:asciiTheme="minorHAnsi" w:hAnsiTheme="minorHAnsi" w:cstheme="minorHAnsi"/>
              </w:rPr>
              <w:t>achievable</w:t>
            </w:r>
            <w:proofErr w:type="gramEnd"/>
          </w:p>
          <w:p w14:paraId="45B830F1"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Could be </w:t>
            </w:r>
            <w:proofErr w:type="gramStart"/>
            <w:r w:rsidRPr="007C3BA0">
              <w:rPr>
                <w:rFonts w:asciiTheme="minorHAnsi" w:hAnsiTheme="minorHAnsi" w:cstheme="minorHAnsi"/>
              </w:rPr>
              <w:t>expedited</w:t>
            </w:r>
            <w:proofErr w:type="gramEnd"/>
          </w:p>
          <w:p w14:paraId="463A6C1C"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Integrated mandate is bedding-in and </w:t>
            </w:r>
            <w:proofErr w:type="gramStart"/>
            <w:r w:rsidRPr="007C3BA0">
              <w:rPr>
                <w:rFonts w:asciiTheme="minorHAnsi" w:hAnsiTheme="minorHAnsi" w:cstheme="minorHAnsi"/>
              </w:rPr>
              <w:t>worthy</w:t>
            </w:r>
            <w:proofErr w:type="gramEnd"/>
          </w:p>
          <w:p w14:paraId="4A5250DA" w14:textId="3006E62C" w:rsidR="002A0BC0" w:rsidRPr="007C3BA0" w:rsidRDefault="002A0BC0" w:rsidP="002A0BC0">
            <w:pPr>
              <w:rPr>
                <w:rFonts w:asciiTheme="minorHAnsi" w:hAnsiTheme="minorHAnsi" w:cstheme="minorHAnsi"/>
              </w:rPr>
            </w:pPr>
            <w:r w:rsidRPr="007C3BA0">
              <w:rPr>
                <w:rFonts w:asciiTheme="minorHAnsi" w:hAnsiTheme="minorHAnsi" w:cstheme="minorHAnsi"/>
              </w:rPr>
              <w:t>High trust</w:t>
            </w:r>
          </w:p>
          <w:p w14:paraId="52F49D80"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Closer to lived </w:t>
            </w:r>
            <w:proofErr w:type="gramStart"/>
            <w:r w:rsidRPr="007C3BA0">
              <w:rPr>
                <w:rFonts w:asciiTheme="minorHAnsi" w:hAnsiTheme="minorHAnsi" w:cstheme="minorHAnsi"/>
              </w:rPr>
              <w:t>experience</w:t>
            </w:r>
            <w:proofErr w:type="gramEnd"/>
          </w:p>
          <w:p w14:paraId="0D4B1D55"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Authentic relationships</w:t>
            </w:r>
          </w:p>
          <w:p w14:paraId="15B0F397"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Already on a journey</w:t>
            </w:r>
          </w:p>
          <w:p w14:paraId="490D83E6" w14:textId="77777777" w:rsidR="00965147" w:rsidRPr="007C3BA0" w:rsidRDefault="00965147" w:rsidP="002A0BC0">
            <w:pPr>
              <w:rPr>
                <w:rFonts w:asciiTheme="minorHAnsi" w:hAnsiTheme="minorHAnsi" w:cstheme="minorHAnsi"/>
              </w:rPr>
            </w:pPr>
          </w:p>
        </w:tc>
        <w:tc>
          <w:tcPr>
            <w:tcW w:w="2552" w:type="dxa"/>
          </w:tcPr>
          <w:p w14:paraId="62CE4C86"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Don’t know when, how much or what conditions will be around </w:t>
            </w:r>
            <w:proofErr w:type="gramStart"/>
            <w:r w:rsidRPr="007C3BA0">
              <w:rPr>
                <w:rFonts w:asciiTheme="minorHAnsi" w:hAnsiTheme="minorHAnsi" w:cstheme="minorHAnsi"/>
              </w:rPr>
              <w:t>funding</w:t>
            </w:r>
            <w:proofErr w:type="gramEnd"/>
          </w:p>
          <w:p w14:paraId="1F5A9BFB"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Will still need to navigate the roles and relationships with NDF and other </w:t>
            </w:r>
            <w:proofErr w:type="gramStart"/>
            <w:r w:rsidRPr="007C3BA0">
              <w:rPr>
                <w:rFonts w:asciiTheme="minorHAnsi" w:hAnsiTheme="minorHAnsi" w:cstheme="minorHAnsi"/>
              </w:rPr>
              <w:t>partnerships</w:t>
            </w:r>
            <w:proofErr w:type="gramEnd"/>
          </w:p>
          <w:p w14:paraId="2689FA61" w14:textId="721EA3DA" w:rsidR="00965147" w:rsidRPr="007C3BA0" w:rsidRDefault="002A0BC0" w:rsidP="002A0BC0">
            <w:pPr>
              <w:rPr>
                <w:rFonts w:asciiTheme="minorHAnsi" w:hAnsiTheme="minorHAnsi" w:cstheme="minorHAnsi"/>
              </w:rPr>
            </w:pPr>
            <w:r w:rsidRPr="007C3BA0">
              <w:rPr>
                <w:rFonts w:asciiTheme="minorHAnsi" w:hAnsiTheme="minorHAnsi" w:cstheme="minorHAnsi"/>
              </w:rPr>
              <w:t>Not a single voice for North Devon</w:t>
            </w:r>
          </w:p>
        </w:tc>
        <w:tc>
          <w:tcPr>
            <w:tcW w:w="2268" w:type="dxa"/>
          </w:tcPr>
          <w:p w14:paraId="7B0F3921"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Devolved funding could make OND/prevention programmes </w:t>
            </w:r>
            <w:proofErr w:type="gramStart"/>
            <w:r w:rsidRPr="007C3BA0">
              <w:rPr>
                <w:rFonts w:asciiTheme="minorHAnsi" w:hAnsiTheme="minorHAnsi" w:cstheme="minorHAnsi"/>
              </w:rPr>
              <w:t>sustainable</w:t>
            </w:r>
            <w:proofErr w:type="gramEnd"/>
          </w:p>
          <w:p w14:paraId="120FA7F1"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By focussing on </w:t>
            </w:r>
            <w:proofErr w:type="gramStart"/>
            <w:r w:rsidRPr="007C3BA0">
              <w:rPr>
                <w:rFonts w:asciiTheme="minorHAnsi" w:hAnsiTheme="minorHAnsi" w:cstheme="minorHAnsi"/>
              </w:rPr>
              <w:t>prevention</w:t>
            </w:r>
            <w:proofErr w:type="gramEnd"/>
            <w:r w:rsidRPr="007C3BA0">
              <w:rPr>
                <w:rFonts w:asciiTheme="minorHAnsi" w:hAnsiTheme="minorHAnsi" w:cstheme="minorHAnsi"/>
              </w:rPr>
              <w:t xml:space="preserve"> we will </w:t>
            </w:r>
            <w:proofErr w:type="spellStart"/>
            <w:r w:rsidRPr="007C3BA0">
              <w:rPr>
                <w:rFonts w:asciiTheme="minorHAnsi" w:hAnsiTheme="minorHAnsi" w:cstheme="minorHAnsi"/>
              </w:rPr>
              <w:t>delivery</w:t>
            </w:r>
            <w:proofErr w:type="spellEnd"/>
            <w:r w:rsidRPr="007C3BA0">
              <w:rPr>
                <w:rFonts w:asciiTheme="minorHAnsi" w:hAnsiTheme="minorHAnsi" w:cstheme="minorHAnsi"/>
              </w:rPr>
              <w:t xml:space="preserve"> what is needed to save health and social care system</w:t>
            </w:r>
          </w:p>
          <w:p w14:paraId="7DAA9340"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Improve health outcomes and reduce </w:t>
            </w:r>
            <w:proofErr w:type="gramStart"/>
            <w:r w:rsidRPr="007C3BA0">
              <w:rPr>
                <w:rFonts w:asciiTheme="minorHAnsi" w:hAnsiTheme="minorHAnsi" w:cstheme="minorHAnsi"/>
              </w:rPr>
              <w:t>inequalities</w:t>
            </w:r>
            <w:proofErr w:type="gramEnd"/>
          </w:p>
          <w:p w14:paraId="16571D54" w14:textId="13E00220" w:rsidR="00965147" w:rsidRPr="007C3BA0" w:rsidRDefault="002A0BC0" w:rsidP="002A0BC0">
            <w:pPr>
              <w:rPr>
                <w:rFonts w:asciiTheme="minorHAnsi" w:hAnsiTheme="minorHAnsi" w:cstheme="minorHAnsi"/>
              </w:rPr>
            </w:pPr>
            <w:r w:rsidRPr="007C3BA0">
              <w:rPr>
                <w:rFonts w:asciiTheme="minorHAnsi" w:hAnsiTheme="minorHAnsi" w:cstheme="minorHAnsi"/>
              </w:rPr>
              <w:t>Could take a more proactive approach</w:t>
            </w:r>
          </w:p>
        </w:tc>
        <w:tc>
          <w:tcPr>
            <w:tcW w:w="2551" w:type="dxa"/>
          </w:tcPr>
          <w:p w14:paraId="6E062EA9"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Could lose some autonomy </w:t>
            </w:r>
            <w:proofErr w:type="gramStart"/>
            <w:r w:rsidRPr="007C3BA0">
              <w:rPr>
                <w:rFonts w:asciiTheme="minorHAnsi" w:hAnsiTheme="minorHAnsi" w:cstheme="minorHAnsi"/>
              </w:rPr>
              <w:t>where</w:t>
            </w:r>
            <w:proofErr w:type="gramEnd"/>
            <w:r w:rsidRPr="007C3BA0">
              <w:rPr>
                <w:rFonts w:asciiTheme="minorHAnsi" w:hAnsiTheme="minorHAnsi" w:cstheme="minorHAnsi"/>
              </w:rPr>
              <w:t xml:space="preserve"> funded through the ICB</w:t>
            </w:r>
          </w:p>
          <w:p w14:paraId="7E39077F"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Could narrow our vision and reduce </w:t>
            </w:r>
            <w:proofErr w:type="gramStart"/>
            <w:r w:rsidRPr="007C3BA0">
              <w:rPr>
                <w:rFonts w:asciiTheme="minorHAnsi" w:hAnsiTheme="minorHAnsi" w:cstheme="minorHAnsi"/>
              </w:rPr>
              <w:t>delivery</w:t>
            </w:r>
            <w:proofErr w:type="gramEnd"/>
            <w:r w:rsidRPr="007C3BA0">
              <w:rPr>
                <w:rFonts w:asciiTheme="minorHAnsi" w:hAnsiTheme="minorHAnsi" w:cstheme="minorHAnsi"/>
              </w:rPr>
              <w:t xml:space="preserve"> </w:t>
            </w:r>
          </w:p>
          <w:p w14:paraId="6CE187F3"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Some on the LCP may feel the agenda is too broad or not in their remit and vice-</w:t>
            </w:r>
            <w:proofErr w:type="gramStart"/>
            <w:r w:rsidRPr="007C3BA0">
              <w:rPr>
                <w:rFonts w:asciiTheme="minorHAnsi" w:hAnsiTheme="minorHAnsi" w:cstheme="minorHAnsi"/>
              </w:rPr>
              <w:t>versa</w:t>
            </w:r>
            <w:proofErr w:type="gramEnd"/>
          </w:p>
          <w:p w14:paraId="23295603"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OND becomes subsumed in health and social care delivery that is primarily </w:t>
            </w:r>
            <w:proofErr w:type="gramStart"/>
            <w:r w:rsidRPr="007C3BA0">
              <w:rPr>
                <w:rFonts w:asciiTheme="minorHAnsi" w:hAnsiTheme="minorHAnsi" w:cstheme="minorHAnsi"/>
              </w:rPr>
              <w:t>reactive</w:t>
            </w:r>
            <w:proofErr w:type="gramEnd"/>
          </w:p>
          <w:p w14:paraId="270CDAF0" w14:textId="03D577C0" w:rsidR="00965147" w:rsidRPr="007C3BA0" w:rsidRDefault="002A0BC0" w:rsidP="002A0BC0">
            <w:pPr>
              <w:rPr>
                <w:rFonts w:asciiTheme="minorHAnsi" w:hAnsiTheme="minorHAnsi" w:cstheme="minorHAnsi"/>
              </w:rPr>
            </w:pPr>
            <w:r w:rsidRPr="007C3BA0">
              <w:rPr>
                <w:rFonts w:asciiTheme="minorHAnsi" w:hAnsiTheme="minorHAnsi" w:cstheme="minorHAnsi"/>
              </w:rPr>
              <w:t>Could be too ambitious</w:t>
            </w:r>
          </w:p>
        </w:tc>
      </w:tr>
      <w:tr w:rsidR="002A0BC0" w:rsidRPr="007C3BA0" w14:paraId="2CACC15D" w14:textId="77777777" w:rsidTr="002A0BC0">
        <w:tc>
          <w:tcPr>
            <w:tcW w:w="992" w:type="dxa"/>
            <w:shd w:val="clear" w:color="auto" w:fill="243E96"/>
          </w:tcPr>
          <w:p w14:paraId="015594B8" w14:textId="4ADA783E" w:rsidR="00965147" w:rsidRPr="007C3BA0" w:rsidRDefault="00965147" w:rsidP="00440131">
            <w:pP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3</w:t>
            </w:r>
            <w:r w:rsidR="002A0BC0" w:rsidRPr="007C3BA0">
              <w:rPr>
                <w:rFonts w:asciiTheme="minorHAnsi" w:hAnsiTheme="minorHAnsi" w:cstheme="minorHAnsi"/>
                <w:b/>
                <w:bCs/>
                <w:color w:val="FFFFFF" w:themeColor="background1"/>
              </w:rPr>
              <w:t>. OND &amp; NDF merge</w:t>
            </w:r>
          </w:p>
        </w:tc>
        <w:tc>
          <w:tcPr>
            <w:tcW w:w="2552" w:type="dxa"/>
          </w:tcPr>
          <w:p w14:paraId="52FC6BC5"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Increased capacity for action and ding as there is less overlap and </w:t>
            </w:r>
            <w:proofErr w:type="gramStart"/>
            <w:r w:rsidRPr="007C3BA0">
              <w:rPr>
                <w:rFonts w:asciiTheme="minorHAnsi" w:hAnsiTheme="minorHAnsi" w:cstheme="minorHAnsi"/>
              </w:rPr>
              <w:t>duplication</w:t>
            </w:r>
            <w:proofErr w:type="gramEnd"/>
          </w:p>
          <w:p w14:paraId="38BF3DE2"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More clarity to public and partners</w:t>
            </w:r>
          </w:p>
          <w:p w14:paraId="4B37000E" w14:textId="1BB5CE5C" w:rsidR="00965147" w:rsidRPr="007C3BA0" w:rsidRDefault="002A0BC0" w:rsidP="002A0BC0">
            <w:pPr>
              <w:rPr>
                <w:rFonts w:asciiTheme="minorHAnsi" w:hAnsiTheme="minorHAnsi" w:cstheme="minorHAnsi"/>
              </w:rPr>
            </w:pPr>
            <w:r w:rsidRPr="007C3BA0">
              <w:rPr>
                <w:rFonts w:asciiTheme="minorHAnsi" w:hAnsiTheme="minorHAnsi" w:cstheme="minorHAnsi"/>
              </w:rPr>
              <w:t>Keeps governance simple</w:t>
            </w:r>
          </w:p>
        </w:tc>
        <w:tc>
          <w:tcPr>
            <w:tcW w:w="2552" w:type="dxa"/>
          </w:tcPr>
          <w:p w14:paraId="03815A12"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Health and social care </w:t>
            </w:r>
            <w:proofErr w:type="gramStart"/>
            <w:r w:rsidRPr="007C3BA0">
              <w:rPr>
                <w:rFonts w:asciiTheme="minorHAnsi" w:hAnsiTheme="minorHAnsi" w:cstheme="minorHAnsi"/>
              </w:rPr>
              <w:t>is</w:t>
            </w:r>
            <w:proofErr w:type="gramEnd"/>
            <w:r w:rsidRPr="007C3BA0">
              <w:rPr>
                <w:rFonts w:asciiTheme="minorHAnsi" w:hAnsiTheme="minorHAnsi" w:cstheme="minorHAnsi"/>
              </w:rPr>
              <w:t xml:space="preserve"> so broad that it needs </w:t>
            </w:r>
            <w:proofErr w:type="spellStart"/>
            <w:r w:rsidRPr="007C3BA0">
              <w:rPr>
                <w:rFonts w:asciiTheme="minorHAnsi" w:hAnsiTheme="minorHAnsi" w:cstheme="minorHAnsi"/>
              </w:rPr>
              <w:t>it</w:t>
            </w:r>
            <w:proofErr w:type="spellEnd"/>
            <w:r w:rsidRPr="007C3BA0">
              <w:rPr>
                <w:rFonts w:asciiTheme="minorHAnsi" w:hAnsiTheme="minorHAnsi" w:cstheme="minorHAnsi"/>
              </w:rPr>
              <w:t xml:space="preserve"> own space, governance and strategy</w:t>
            </w:r>
          </w:p>
          <w:p w14:paraId="146922A8"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Health = £££ = social care so there is a potential to miss out</w:t>
            </w:r>
          </w:p>
          <w:p w14:paraId="206350C3"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NDF still ‘storming and </w:t>
            </w:r>
            <w:proofErr w:type="gramStart"/>
            <w:r w:rsidRPr="007C3BA0">
              <w:rPr>
                <w:rFonts w:asciiTheme="minorHAnsi" w:hAnsiTheme="minorHAnsi" w:cstheme="minorHAnsi"/>
              </w:rPr>
              <w:t>forming’</w:t>
            </w:r>
            <w:proofErr w:type="gramEnd"/>
          </w:p>
          <w:p w14:paraId="1809EF2F" w14:textId="1D1E187E" w:rsidR="00965147" w:rsidRPr="007C3BA0" w:rsidRDefault="002A0BC0" w:rsidP="002A0BC0">
            <w:pPr>
              <w:rPr>
                <w:rFonts w:asciiTheme="minorHAnsi" w:hAnsiTheme="minorHAnsi" w:cstheme="minorHAnsi"/>
              </w:rPr>
            </w:pPr>
            <w:r w:rsidRPr="007C3BA0">
              <w:rPr>
                <w:rFonts w:asciiTheme="minorHAnsi" w:hAnsiTheme="minorHAnsi" w:cstheme="minorHAnsi"/>
              </w:rPr>
              <w:t>VCSE = LCP model</w:t>
            </w:r>
          </w:p>
        </w:tc>
        <w:tc>
          <w:tcPr>
            <w:tcW w:w="2268" w:type="dxa"/>
          </w:tcPr>
          <w:p w14:paraId="6DFFB069"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Look beyond structural boundaries to truly focus on </w:t>
            </w:r>
            <w:proofErr w:type="gramStart"/>
            <w:r w:rsidRPr="007C3BA0">
              <w:rPr>
                <w:rFonts w:asciiTheme="minorHAnsi" w:hAnsiTheme="minorHAnsi" w:cstheme="minorHAnsi"/>
              </w:rPr>
              <w:t>place</w:t>
            </w:r>
            <w:proofErr w:type="gramEnd"/>
          </w:p>
          <w:p w14:paraId="051F9353" w14:textId="77777777" w:rsidR="002A0BC0" w:rsidRPr="007C3BA0" w:rsidRDefault="002A0BC0" w:rsidP="002A0BC0">
            <w:pPr>
              <w:rPr>
                <w:rFonts w:asciiTheme="minorHAnsi" w:hAnsiTheme="minorHAnsi" w:cstheme="minorHAnsi"/>
              </w:rPr>
            </w:pPr>
            <w:r w:rsidRPr="007C3BA0">
              <w:rPr>
                <w:rFonts w:asciiTheme="minorHAnsi" w:hAnsiTheme="minorHAnsi" w:cstheme="minorHAnsi"/>
              </w:rPr>
              <w:t xml:space="preserve">Simple transition, tweak the workplan and </w:t>
            </w:r>
            <w:proofErr w:type="gramStart"/>
            <w:r w:rsidRPr="007C3BA0">
              <w:rPr>
                <w:rFonts w:asciiTheme="minorHAnsi" w:hAnsiTheme="minorHAnsi" w:cstheme="minorHAnsi"/>
              </w:rPr>
              <w:t>vision</w:t>
            </w:r>
            <w:proofErr w:type="gramEnd"/>
          </w:p>
          <w:p w14:paraId="49AEBF43" w14:textId="3722D97F" w:rsidR="00965147" w:rsidRPr="007C3BA0" w:rsidRDefault="002A0BC0" w:rsidP="002A0BC0">
            <w:pPr>
              <w:rPr>
                <w:rFonts w:asciiTheme="minorHAnsi" w:hAnsiTheme="minorHAnsi" w:cstheme="minorHAnsi"/>
              </w:rPr>
            </w:pPr>
            <w:r w:rsidRPr="007C3BA0">
              <w:rPr>
                <w:rFonts w:asciiTheme="minorHAnsi" w:hAnsiTheme="minorHAnsi" w:cstheme="minorHAnsi"/>
              </w:rPr>
              <w:t>NDF workstreams developed</w:t>
            </w:r>
            <w:r w:rsidR="00C42737" w:rsidRPr="007C3BA0">
              <w:rPr>
                <w:rFonts w:asciiTheme="minorHAnsi" w:hAnsiTheme="minorHAnsi" w:cstheme="minorHAnsi"/>
              </w:rPr>
              <w:t xml:space="preserve"> – OND – </w:t>
            </w:r>
            <w:proofErr w:type="gramStart"/>
            <w:r w:rsidR="00C42737" w:rsidRPr="007C3BA0">
              <w:rPr>
                <w:rFonts w:asciiTheme="minorHAnsi" w:hAnsiTheme="minorHAnsi" w:cstheme="minorHAnsi"/>
              </w:rPr>
              <w:t>health</w:t>
            </w:r>
            <w:proofErr w:type="gramEnd"/>
          </w:p>
          <w:p w14:paraId="502991B3" w14:textId="7502C635" w:rsidR="00C42737" w:rsidRPr="007C3BA0" w:rsidRDefault="00C42737" w:rsidP="002A0BC0">
            <w:pPr>
              <w:rPr>
                <w:rFonts w:asciiTheme="minorHAnsi" w:hAnsiTheme="minorHAnsi" w:cstheme="minorHAnsi"/>
              </w:rPr>
            </w:pPr>
            <w:r w:rsidRPr="007C3BA0">
              <w:rPr>
                <w:rFonts w:asciiTheme="minorHAnsi" w:hAnsiTheme="minorHAnsi" w:cstheme="minorHAnsi"/>
              </w:rPr>
              <w:t>Engage elected members more effectively</w:t>
            </w:r>
          </w:p>
        </w:tc>
        <w:tc>
          <w:tcPr>
            <w:tcW w:w="2551" w:type="dxa"/>
          </w:tcPr>
          <w:p w14:paraId="17E12B2D" w14:textId="77777777" w:rsidR="00965147" w:rsidRPr="007C3BA0" w:rsidRDefault="00C42737" w:rsidP="00440131">
            <w:pPr>
              <w:rPr>
                <w:rFonts w:asciiTheme="minorHAnsi" w:hAnsiTheme="minorHAnsi" w:cstheme="minorHAnsi"/>
              </w:rPr>
            </w:pPr>
            <w:r w:rsidRPr="007C3BA0">
              <w:rPr>
                <w:rFonts w:asciiTheme="minorHAnsi" w:hAnsiTheme="minorHAnsi" w:cstheme="minorHAnsi"/>
              </w:rPr>
              <w:t xml:space="preserve">If LCP </w:t>
            </w:r>
            <w:proofErr w:type="gramStart"/>
            <w:r w:rsidRPr="007C3BA0">
              <w:rPr>
                <w:rFonts w:asciiTheme="minorHAnsi" w:hAnsiTheme="minorHAnsi" w:cstheme="minorHAnsi"/>
              </w:rPr>
              <w:t>not embedded</w:t>
            </w:r>
            <w:proofErr w:type="gramEnd"/>
            <w:r w:rsidRPr="007C3BA0">
              <w:rPr>
                <w:rFonts w:asciiTheme="minorHAnsi" w:hAnsiTheme="minorHAnsi" w:cstheme="minorHAnsi"/>
              </w:rPr>
              <w:t xml:space="preserve"> it will grow outside this place based approach and health will dominate or distance itself</w:t>
            </w:r>
          </w:p>
          <w:p w14:paraId="75854B0E" w14:textId="77777777" w:rsidR="00C42737" w:rsidRPr="007C3BA0" w:rsidRDefault="00C42737" w:rsidP="00440131">
            <w:pPr>
              <w:rPr>
                <w:rFonts w:asciiTheme="minorHAnsi" w:hAnsiTheme="minorHAnsi" w:cstheme="minorHAnsi"/>
              </w:rPr>
            </w:pPr>
            <w:r w:rsidRPr="007C3BA0">
              <w:rPr>
                <w:rFonts w:asciiTheme="minorHAnsi" w:hAnsiTheme="minorHAnsi" w:cstheme="minorHAnsi"/>
              </w:rPr>
              <w:t>LCPs are politically influenced/</w:t>
            </w:r>
            <w:proofErr w:type="gramStart"/>
            <w:r w:rsidRPr="007C3BA0">
              <w:rPr>
                <w:rFonts w:asciiTheme="minorHAnsi" w:hAnsiTheme="minorHAnsi" w:cstheme="minorHAnsi"/>
              </w:rPr>
              <w:t>vulnerable</w:t>
            </w:r>
            <w:proofErr w:type="gramEnd"/>
          </w:p>
          <w:p w14:paraId="65C75FA2" w14:textId="0B1B9AF2" w:rsidR="00C42737" w:rsidRPr="007C3BA0" w:rsidRDefault="0017139D" w:rsidP="00440131">
            <w:pPr>
              <w:rPr>
                <w:rFonts w:asciiTheme="minorHAnsi" w:hAnsiTheme="minorHAnsi" w:cstheme="minorHAnsi"/>
              </w:rPr>
            </w:pPr>
            <w:r w:rsidRPr="007C3BA0">
              <w:rPr>
                <w:rFonts w:asciiTheme="minorHAnsi" w:hAnsiTheme="minorHAnsi" w:cstheme="minorHAnsi"/>
              </w:rPr>
              <w:t xml:space="preserve">Will OND partnerships/trust of community groups be challenged? </w:t>
            </w:r>
          </w:p>
        </w:tc>
      </w:tr>
      <w:tr w:rsidR="002A0BC0" w:rsidRPr="007C3BA0" w14:paraId="4C0961E6" w14:textId="77777777" w:rsidTr="002A0BC0">
        <w:tc>
          <w:tcPr>
            <w:tcW w:w="992" w:type="dxa"/>
            <w:shd w:val="clear" w:color="auto" w:fill="243E96"/>
          </w:tcPr>
          <w:p w14:paraId="7A82DBC2" w14:textId="165241F1" w:rsidR="00965147" w:rsidRPr="007C3BA0" w:rsidRDefault="002A0BC0" w:rsidP="002A0BC0">
            <w:pP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4. OND narrow focus on HI</w:t>
            </w:r>
          </w:p>
        </w:tc>
        <w:tc>
          <w:tcPr>
            <w:tcW w:w="2552" w:type="dxa"/>
          </w:tcPr>
          <w:p w14:paraId="0DD8319E" w14:textId="77777777" w:rsidR="00965147" w:rsidRPr="007C3BA0" w:rsidRDefault="0017139D" w:rsidP="00440131">
            <w:pPr>
              <w:rPr>
                <w:rFonts w:asciiTheme="minorHAnsi" w:hAnsiTheme="minorHAnsi" w:cstheme="minorHAnsi"/>
              </w:rPr>
            </w:pPr>
            <w:r w:rsidRPr="007C3BA0">
              <w:rPr>
                <w:rFonts w:asciiTheme="minorHAnsi" w:hAnsiTheme="minorHAnsi" w:cstheme="minorHAnsi"/>
              </w:rPr>
              <w:t>Clarity of purpose</w:t>
            </w:r>
          </w:p>
          <w:p w14:paraId="1261DAA8" w14:textId="77777777" w:rsidR="0017139D" w:rsidRPr="007C3BA0" w:rsidRDefault="0017139D" w:rsidP="00440131">
            <w:pPr>
              <w:rPr>
                <w:rFonts w:asciiTheme="minorHAnsi" w:hAnsiTheme="minorHAnsi" w:cstheme="minorHAnsi"/>
              </w:rPr>
            </w:pPr>
            <w:r w:rsidRPr="007C3BA0">
              <w:rPr>
                <w:rFonts w:asciiTheme="minorHAnsi" w:hAnsiTheme="minorHAnsi" w:cstheme="minorHAnsi"/>
              </w:rPr>
              <w:t>Better informed strategic group</w:t>
            </w:r>
          </w:p>
          <w:p w14:paraId="09358C8E" w14:textId="150AD4A0" w:rsidR="0017139D" w:rsidRPr="007C3BA0" w:rsidRDefault="0017139D" w:rsidP="00440131">
            <w:pPr>
              <w:rPr>
                <w:rFonts w:asciiTheme="minorHAnsi" w:hAnsiTheme="minorHAnsi" w:cstheme="minorHAnsi"/>
              </w:rPr>
            </w:pPr>
            <w:r w:rsidRPr="007C3BA0">
              <w:rPr>
                <w:rFonts w:asciiTheme="minorHAnsi" w:hAnsiTheme="minorHAnsi" w:cstheme="minorHAnsi"/>
              </w:rPr>
              <w:t>Prevention/thriving</w:t>
            </w:r>
          </w:p>
        </w:tc>
        <w:tc>
          <w:tcPr>
            <w:tcW w:w="2552" w:type="dxa"/>
          </w:tcPr>
          <w:p w14:paraId="4E0E486E" w14:textId="77777777" w:rsidR="00965147" w:rsidRPr="007C3BA0" w:rsidRDefault="0017139D" w:rsidP="00440131">
            <w:pPr>
              <w:rPr>
                <w:rFonts w:asciiTheme="minorHAnsi" w:hAnsiTheme="minorHAnsi" w:cstheme="minorHAnsi"/>
              </w:rPr>
            </w:pPr>
            <w:r w:rsidRPr="007C3BA0">
              <w:rPr>
                <w:rFonts w:asciiTheme="minorHAnsi" w:hAnsiTheme="minorHAnsi" w:cstheme="minorHAnsi"/>
              </w:rPr>
              <w:t xml:space="preserve">Two reporting hierarchies </w:t>
            </w:r>
          </w:p>
          <w:p w14:paraId="665DC66D" w14:textId="029599DB" w:rsidR="0017139D" w:rsidRPr="007C3BA0" w:rsidRDefault="0017139D" w:rsidP="00440131">
            <w:pPr>
              <w:rPr>
                <w:rFonts w:asciiTheme="minorHAnsi" w:hAnsiTheme="minorHAnsi" w:cstheme="minorHAnsi"/>
              </w:rPr>
            </w:pPr>
            <w:r w:rsidRPr="007C3BA0">
              <w:rPr>
                <w:rFonts w:asciiTheme="minorHAnsi" w:hAnsiTheme="minorHAnsi" w:cstheme="minorHAnsi"/>
              </w:rPr>
              <w:t>Health</w:t>
            </w:r>
          </w:p>
        </w:tc>
        <w:tc>
          <w:tcPr>
            <w:tcW w:w="2268" w:type="dxa"/>
          </w:tcPr>
          <w:p w14:paraId="079456F0" w14:textId="77777777" w:rsidR="00965147" w:rsidRPr="007C3BA0" w:rsidRDefault="0017139D" w:rsidP="00440131">
            <w:pPr>
              <w:rPr>
                <w:rFonts w:asciiTheme="minorHAnsi" w:hAnsiTheme="minorHAnsi" w:cstheme="minorHAnsi"/>
              </w:rPr>
            </w:pPr>
            <w:r w:rsidRPr="007C3BA0">
              <w:rPr>
                <w:rFonts w:asciiTheme="minorHAnsi" w:hAnsiTheme="minorHAnsi" w:cstheme="minorHAnsi"/>
              </w:rPr>
              <w:t xml:space="preserve">Continue with the community </w:t>
            </w:r>
            <w:proofErr w:type="gramStart"/>
            <w:r w:rsidRPr="007C3BA0">
              <w:rPr>
                <w:rFonts w:asciiTheme="minorHAnsi" w:hAnsiTheme="minorHAnsi" w:cstheme="minorHAnsi"/>
              </w:rPr>
              <w:t>developers</w:t>
            </w:r>
            <w:proofErr w:type="gramEnd"/>
          </w:p>
          <w:p w14:paraId="197299F3" w14:textId="77777777" w:rsidR="0017139D" w:rsidRPr="007C3BA0" w:rsidRDefault="0017139D" w:rsidP="00440131">
            <w:pPr>
              <w:rPr>
                <w:rFonts w:asciiTheme="minorHAnsi" w:hAnsiTheme="minorHAnsi" w:cstheme="minorHAnsi"/>
              </w:rPr>
            </w:pPr>
            <w:r w:rsidRPr="007C3BA0">
              <w:rPr>
                <w:rFonts w:asciiTheme="minorHAnsi" w:hAnsiTheme="minorHAnsi" w:cstheme="minorHAnsi"/>
              </w:rPr>
              <w:t xml:space="preserve">LCP brings considerable </w:t>
            </w:r>
            <w:proofErr w:type="gramStart"/>
            <w:r w:rsidRPr="007C3BA0">
              <w:rPr>
                <w:rFonts w:asciiTheme="minorHAnsi" w:hAnsiTheme="minorHAnsi" w:cstheme="minorHAnsi"/>
              </w:rPr>
              <w:t>funding</w:t>
            </w:r>
            <w:proofErr w:type="gramEnd"/>
          </w:p>
          <w:p w14:paraId="36922F32" w14:textId="6F5B37A5" w:rsidR="0017139D" w:rsidRPr="007C3BA0" w:rsidRDefault="0017139D" w:rsidP="00440131">
            <w:pPr>
              <w:rPr>
                <w:rFonts w:asciiTheme="minorHAnsi" w:hAnsiTheme="minorHAnsi" w:cstheme="minorHAnsi"/>
              </w:rPr>
            </w:pPr>
          </w:p>
        </w:tc>
        <w:tc>
          <w:tcPr>
            <w:tcW w:w="2551" w:type="dxa"/>
          </w:tcPr>
          <w:p w14:paraId="212964B6" w14:textId="0CE07907" w:rsidR="00965147" w:rsidRPr="007C3BA0" w:rsidRDefault="00224431" w:rsidP="00440131">
            <w:pPr>
              <w:rPr>
                <w:rFonts w:asciiTheme="minorHAnsi" w:hAnsiTheme="minorHAnsi" w:cstheme="minorHAnsi"/>
              </w:rPr>
            </w:pPr>
            <w:r w:rsidRPr="007C3BA0">
              <w:rPr>
                <w:rFonts w:asciiTheme="minorHAnsi" w:hAnsiTheme="minorHAnsi" w:cstheme="minorHAnsi"/>
              </w:rPr>
              <w:t xml:space="preserve">Health has lesser influence on determinants </w:t>
            </w:r>
          </w:p>
        </w:tc>
      </w:tr>
      <w:tr w:rsidR="002A0BC0" w:rsidRPr="007C3BA0" w14:paraId="64DE6D1D" w14:textId="77777777" w:rsidTr="002A0BC0">
        <w:tc>
          <w:tcPr>
            <w:tcW w:w="992" w:type="dxa"/>
            <w:shd w:val="clear" w:color="auto" w:fill="243E96"/>
          </w:tcPr>
          <w:p w14:paraId="1EFD8ED8" w14:textId="6A5AEDF8" w:rsidR="00965147" w:rsidRPr="007C3BA0" w:rsidRDefault="002A0BC0" w:rsidP="002A0BC0">
            <w:pPr>
              <w:rPr>
                <w:rFonts w:asciiTheme="minorHAnsi" w:hAnsiTheme="minorHAnsi" w:cstheme="minorHAnsi"/>
                <w:b/>
                <w:bCs/>
                <w:color w:val="FFFFFF" w:themeColor="background1"/>
              </w:rPr>
            </w:pPr>
            <w:r w:rsidRPr="007C3BA0">
              <w:rPr>
                <w:rFonts w:asciiTheme="minorHAnsi" w:hAnsiTheme="minorHAnsi" w:cstheme="minorHAnsi"/>
                <w:b/>
                <w:bCs/>
                <w:color w:val="FFFFFF" w:themeColor="background1"/>
              </w:rPr>
              <w:t>5. OND, LCP and NDF merge</w:t>
            </w:r>
          </w:p>
        </w:tc>
        <w:tc>
          <w:tcPr>
            <w:tcW w:w="2552" w:type="dxa"/>
          </w:tcPr>
          <w:p w14:paraId="0A64E186" w14:textId="77777777" w:rsidR="00965147" w:rsidRPr="007C3BA0" w:rsidRDefault="00224431" w:rsidP="00440131">
            <w:pPr>
              <w:rPr>
                <w:rFonts w:asciiTheme="minorHAnsi" w:hAnsiTheme="minorHAnsi" w:cstheme="minorHAnsi"/>
              </w:rPr>
            </w:pPr>
            <w:r w:rsidRPr="007C3BA0">
              <w:rPr>
                <w:rFonts w:asciiTheme="minorHAnsi" w:hAnsiTheme="minorHAnsi" w:cstheme="minorHAnsi"/>
              </w:rPr>
              <w:t xml:space="preserve">Whole system </w:t>
            </w:r>
            <w:proofErr w:type="gramStart"/>
            <w:r w:rsidRPr="007C3BA0">
              <w:rPr>
                <w:rFonts w:asciiTheme="minorHAnsi" w:hAnsiTheme="minorHAnsi" w:cstheme="minorHAnsi"/>
              </w:rPr>
              <w:t>speak</w:t>
            </w:r>
            <w:proofErr w:type="gramEnd"/>
            <w:r w:rsidRPr="007C3BA0">
              <w:rPr>
                <w:rFonts w:asciiTheme="minorHAnsi" w:hAnsiTheme="minorHAnsi" w:cstheme="minorHAnsi"/>
              </w:rPr>
              <w:t xml:space="preserve"> as one for the place</w:t>
            </w:r>
          </w:p>
          <w:p w14:paraId="1AA5B8E3" w14:textId="77777777" w:rsidR="00224431" w:rsidRPr="007C3BA0" w:rsidRDefault="00224431" w:rsidP="00440131">
            <w:pPr>
              <w:rPr>
                <w:rFonts w:asciiTheme="minorHAnsi" w:hAnsiTheme="minorHAnsi" w:cstheme="minorHAnsi"/>
              </w:rPr>
            </w:pPr>
            <w:r w:rsidRPr="007C3BA0">
              <w:rPr>
                <w:rFonts w:asciiTheme="minorHAnsi" w:hAnsiTheme="minorHAnsi" w:cstheme="minorHAnsi"/>
              </w:rPr>
              <w:t>In/out of Northern Devon</w:t>
            </w:r>
          </w:p>
          <w:p w14:paraId="149E3440" w14:textId="77777777" w:rsidR="00224431" w:rsidRPr="007C3BA0" w:rsidRDefault="00224431" w:rsidP="00440131">
            <w:pPr>
              <w:rPr>
                <w:rFonts w:asciiTheme="minorHAnsi" w:hAnsiTheme="minorHAnsi" w:cstheme="minorHAnsi"/>
              </w:rPr>
            </w:pPr>
            <w:r w:rsidRPr="007C3BA0">
              <w:rPr>
                <w:rFonts w:asciiTheme="minorHAnsi" w:hAnsiTheme="minorHAnsi" w:cstheme="minorHAnsi"/>
              </w:rPr>
              <w:t xml:space="preserve">Clarity with the ‘body’ who delivers and who is </w:t>
            </w:r>
            <w:proofErr w:type="gramStart"/>
            <w:r w:rsidRPr="007C3BA0">
              <w:rPr>
                <w:rFonts w:asciiTheme="minorHAnsi" w:hAnsiTheme="minorHAnsi" w:cstheme="minorHAnsi"/>
              </w:rPr>
              <w:t>responsible</w:t>
            </w:r>
            <w:proofErr w:type="gramEnd"/>
          </w:p>
          <w:p w14:paraId="60068117" w14:textId="77777777" w:rsidR="00224431" w:rsidRPr="007C3BA0" w:rsidRDefault="0021251B" w:rsidP="00440131">
            <w:pPr>
              <w:rPr>
                <w:rFonts w:asciiTheme="minorHAnsi" w:hAnsiTheme="minorHAnsi" w:cstheme="minorHAnsi"/>
              </w:rPr>
            </w:pPr>
            <w:r w:rsidRPr="007C3BA0">
              <w:rPr>
                <w:rFonts w:asciiTheme="minorHAnsi" w:hAnsiTheme="minorHAnsi" w:cstheme="minorHAnsi"/>
              </w:rPr>
              <w:t xml:space="preserve">Greater flexibility to mobilise resources within the </w:t>
            </w:r>
            <w:proofErr w:type="gramStart"/>
            <w:r w:rsidRPr="007C3BA0">
              <w:rPr>
                <w:rFonts w:asciiTheme="minorHAnsi" w:hAnsiTheme="minorHAnsi" w:cstheme="minorHAnsi"/>
              </w:rPr>
              <w:t>system</w:t>
            </w:r>
            <w:proofErr w:type="gramEnd"/>
          </w:p>
          <w:p w14:paraId="5A9AF729" w14:textId="77777777" w:rsidR="0021251B" w:rsidRPr="007C3BA0" w:rsidRDefault="0021251B" w:rsidP="00440131">
            <w:pPr>
              <w:rPr>
                <w:rFonts w:asciiTheme="minorHAnsi" w:hAnsiTheme="minorHAnsi" w:cstheme="minorHAnsi"/>
              </w:rPr>
            </w:pPr>
            <w:r w:rsidRPr="007C3BA0">
              <w:rPr>
                <w:rFonts w:asciiTheme="minorHAnsi" w:hAnsiTheme="minorHAnsi" w:cstheme="minorHAnsi"/>
              </w:rPr>
              <w:t xml:space="preserve">Ability to share and channel resources more </w:t>
            </w:r>
            <w:proofErr w:type="gramStart"/>
            <w:r w:rsidRPr="007C3BA0">
              <w:rPr>
                <w:rFonts w:asciiTheme="minorHAnsi" w:hAnsiTheme="minorHAnsi" w:cstheme="minorHAnsi"/>
              </w:rPr>
              <w:t>effectively</w:t>
            </w:r>
            <w:proofErr w:type="gramEnd"/>
          </w:p>
          <w:p w14:paraId="005DC997" w14:textId="553A06EA" w:rsidR="0021251B" w:rsidRPr="007C3BA0" w:rsidRDefault="0021251B" w:rsidP="00440131">
            <w:pPr>
              <w:rPr>
                <w:rFonts w:asciiTheme="minorHAnsi" w:hAnsiTheme="minorHAnsi" w:cstheme="minorHAnsi"/>
              </w:rPr>
            </w:pPr>
            <w:r w:rsidRPr="007C3BA0">
              <w:rPr>
                <w:rFonts w:asciiTheme="minorHAnsi" w:hAnsiTheme="minorHAnsi" w:cstheme="minorHAnsi"/>
              </w:rPr>
              <w:t xml:space="preserve">Delivery better outcomes </w:t>
            </w:r>
          </w:p>
        </w:tc>
        <w:tc>
          <w:tcPr>
            <w:tcW w:w="2552" w:type="dxa"/>
          </w:tcPr>
          <w:p w14:paraId="3DEB3D07" w14:textId="77777777" w:rsidR="00965147" w:rsidRPr="007C3BA0" w:rsidRDefault="0021251B" w:rsidP="00440131">
            <w:pPr>
              <w:rPr>
                <w:rFonts w:asciiTheme="minorHAnsi" w:hAnsiTheme="minorHAnsi" w:cstheme="minorHAnsi"/>
              </w:rPr>
            </w:pPr>
            <w:r w:rsidRPr="007C3BA0">
              <w:rPr>
                <w:rFonts w:asciiTheme="minorHAnsi" w:hAnsiTheme="minorHAnsi" w:cstheme="minorHAnsi"/>
              </w:rPr>
              <w:t>No buy-in</w:t>
            </w:r>
          </w:p>
          <w:p w14:paraId="2AC4F989" w14:textId="57FE266B" w:rsidR="0021251B" w:rsidRPr="007C3BA0" w:rsidRDefault="0021251B" w:rsidP="00440131">
            <w:pPr>
              <w:rPr>
                <w:rFonts w:asciiTheme="minorHAnsi" w:hAnsiTheme="minorHAnsi" w:cstheme="minorHAnsi"/>
              </w:rPr>
            </w:pPr>
            <w:r w:rsidRPr="007C3BA0">
              <w:rPr>
                <w:rFonts w:asciiTheme="minorHAnsi" w:hAnsiTheme="minorHAnsi" w:cstheme="minorHAnsi"/>
              </w:rPr>
              <w:t>Organisations p</w:t>
            </w:r>
            <w:r w:rsidR="006D1FB6" w:rsidRPr="007C3BA0">
              <w:rPr>
                <w:rFonts w:asciiTheme="minorHAnsi" w:hAnsiTheme="minorHAnsi" w:cstheme="minorHAnsi"/>
              </w:rPr>
              <w:t xml:space="preserve">rotecting themselves when something changes e.g., </w:t>
            </w:r>
            <w:proofErr w:type="gramStart"/>
            <w:r w:rsidR="006D1FB6" w:rsidRPr="007C3BA0">
              <w:rPr>
                <w:rFonts w:asciiTheme="minorHAnsi" w:hAnsiTheme="minorHAnsi" w:cstheme="minorHAnsi"/>
              </w:rPr>
              <w:t>policies</w:t>
            </w:r>
            <w:proofErr w:type="gramEnd"/>
            <w:r w:rsidR="006D1FB6" w:rsidRPr="007C3BA0">
              <w:rPr>
                <w:rFonts w:asciiTheme="minorHAnsi" w:hAnsiTheme="minorHAnsi" w:cstheme="minorHAnsi"/>
              </w:rPr>
              <w:t xml:space="preserve"> </w:t>
            </w:r>
          </w:p>
          <w:p w14:paraId="2EE835B8" w14:textId="17281B78" w:rsidR="006D1FB6" w:rsidRPr="007C3BA0" w:rsidRDefault="006D1FB6" w:rsidP="00440131">
            <w:pPr>
              <w:rPr>
                <w:rFonts w:asciiTheme="minorHAnsi" w:hAnsiTheme="minorHAnsi" w:cstheme="minorHAnsi"/>
              </w:rPr>
            </w:pPr>
            <w:r w:rsidRPr="007C3BA0">
              <w:rPr>
                <w:rFonts w:asciiTheme="minorHAnsi" w:hAnsiTheme="minorHAnsi" w:cstheme="minorHAnsi"/>
              </w:rPr>
              <w:t xml:space="preserve">Depends on right </w:t>
            </w:r>
            <w:proofErr w:type="gramStart"/>
            <w:r w:rsidRPr="007C3BA0">
              <w:rPr>
                <w:rFonts w:asciiTheme="minorHAnsi" w:hAnsiTheme="minorHAnsi" w:cstheme="minorHAnsi"/>
              </w:rPr>
              <w:t>leadership</w:t>
            </w:r>
            <w:proofErr w:type="gramEnd"/>
          </w:p>
          <w:p w14:paraId="721CCFE6" w14:textId="6224CB0E" w:rsidR="006D1FB6" w:rsidRPr="007C3BA0" w:rsidRDefault="006D1FB6" w:rsidP="00440131">
            <w:pPr>
              <w:rPr>
                <w:rFonts w:asciiTheme="minorHAnsi" w:hAnsiTheme="minorHAnsi" w:cstheme="minorHAnsi"/>
              </w:rPr>
            </w:pPr>
            <w:r w:rsidRPr="007C3BA0">
              <w:rPr>
                <w:rFonts w:asciiTheme="minorHAnsi" w:hAnsiTheme="minorHAnsi" w:cstheme="minorHAnsi"/>
              </w:rPr>
              <w:t xml:space="preserve">Becomes too </w:t>
            </w:r>
            <w:proofErr w:type="gramStart"/>
            <w:r w:rsidRPr="007C3BA0">
              <w:rPr>
                <w:rFonts w:asciiTheme="minorHAnsi" w:hAnsiTheme="minorHAnsi" w:cstheme="minorHAnsi"/>
              </w:rPr>
              <w:t>big</w:t>
            </w:r>
            <w:proofErr w:type="gramEnd"/>
          </w:p>
          <w:p w14:paraId="59297648" w14:textId="0F43E189" w:rsidR="006D1FB6" w:rsidRPr="007C3BA0" w:rsidRDefault="006D1FB6" w:rsidP="00440131">
            <w:pPr>
              <w:rPr>
                <w:rFonts w:asciiTheme="minorHAnsi" w:hAnsiTheme="minorHAnsi" w:cstheme="minorHAnsi"/>
              </w:rPr>
            </w:pPr>
            <w:r w:rsidRPr="007C3BA0">
              <w:rPr>
                <w:rFonts w:asciiTheme="minorHAnsi" w:hAnsiTheme="minorHAnsi" w:cstheme="minorHAnsi"/>
              </w:rPr>
              <w:t>Too many objectives</w:t>
            </w:r>
          </w:p>
          <w:p w14:paraId="5FE59CF1" w14:textId="6745A21E" w:rsidR="006D1FB6" w:rsidRPr="007C3BA0" w:rsidRDefault="006D1FB6" w:rsidP="00440131">
            <w:pPr>
              <w:rPr>
                <w:rFonts w:asciiTheme="minorHAnsi" w:hAnsiTheme="minorHAnsi" w:cstheme="minorHAnsi"/>
              </w:rPr>
            </w:pPr>
            <w:r w:rsidRPr="007C3BA0">
              <w:rPr>
                <w:rFonts w:asciiTheme="minorHAnsi" w:hAnsiTheme="minorHAnsi" w:cstheme="minorHAnsi"/>
              </w:rPr>
              <w:t xml:space="preserve">Being ideological/everything becomes a </w:t>
            </w:r>
            <w:proofErr w:type="gramStart"/>
            <w:r w:rsidRPr="007C3BA0">
              <w:rPr>
                <w:rFonts w:asciiTheme="minorHAnsi" w:hAnsiTheme="minorHAnsi" w:cstheme="minorHAnsi"/>
              </w:rPr>
              <w:t>priority</w:t>
            </w:r>
            <w:proofErr w:type="gramEnd"/>
            <w:r w:rsidRPr="007C3BA0">
              <w:rPr>
                <w:rFonts w:asciiTheme="minorHAnsi" w:hAnsiTheme="minorHAnsi" w:cstheme="minorHAnsi"/>
              </w:rPr>
              <w:t xml:space="preserve"> </w:t>
            </w:r>
          </w:p>
          <w:p w14:paraId="290B6685" w14:textId="61A5C0F4" w:rsidR="006D1FB6" w:rsidRPr="007C3BA0" w:rsidRDefault="006D1FB6" w:rsidP="00440131">
            <w:pPr>
              <w:rPr>
                <w:rFonts w:asciiTheme="minorHAnsi" w:hAnsiTheme="minorHAnsi" w:cstheme="minorHAnsi"/>
              </w:rPr>
            </w:pPr>
          </w:p>
        </w:tc>
        <w:tc>
          <w:tcPr>
            <w:tcW w:w="2268" w:type="dxa"/>
          </w:tcPr>
          <w:p w14:paraId="05FF8E5E" w14:textId="77777777" w:rsidR="00965147" w:rsidRPr="007C3BA0" w:rsidRDefault="006D1FB6" w:rsidP="00440131">
            <w:pPr>
              <w:rPr>
                <w:rFonts w:asciiTheme="minorHAnsi" w:hAnsiTheme="minorHAnsi" w:cstheme="minorHAnsi"/>
              </w:rPr>
            </w:pPr>
            <w:r w:rsidRPr="007C3BA0">
              <w:rPr>
                <w:rFonts w:asciiTheme="minorHAnsi" w:hAnsiTheme="minorHAnsi" w:cstheme="minorHAnsi"/>
              </w:rPr>
              <w:t>Eliminate</w:t>
            </w:r>
            <w:r w:rsidR="00D42515" w:rsidRPr="007C3BA0">
              <w:rPr>
                <w:rFonts w:asciiTheme="minorHAnsi" w:hAnsiTheme="minorHAnsi" w:cstheme="minorHAnsi"/>
              </w:rPr>
              <w:t xml:space="preserve"> duplicated resources, energy and </w:t>
            </w:r>
            <w:proofErr w:type="gramStart"/>
            <w:r w:rsidR="00D42515" w:rsidRPr="007C3BA0">
              <w:rPr>
                <w:rFonts w:asciiTheme="minorHAnsi" w:hAnsiTheme="minorHAnsi" w:cstheme="minorHAnsi"/>
              </w:rPr>
              <w:t>discussions</w:t>
            </w:r>
            <w:proofErr w:type="gramEnd"/>
          </w:p>
          <w:p w14:paraId="745E5106" w14:textId="77777777" w:rsidR="00D42515" w:rsidRPr="007C3BA0" w:rsidRDefault="00D42515" w:rsidP="00440131">
            <w:pPr>
              <w:rPr>
                <w:rFonts w:asciiTheme="minorHAnsi" w:hAnsiTheme="minorHAnsi" w:cstheme="minorHAnsi"/>
              </w:rPr>
            </w:pPr>
            <w:r w:rsidRPr="007C3BA0">
              <w:rPr>
                <w:rFonts w:asciiTheme="minorHAnsi" w:hAnsiTheme="minorHAnsi" w:cstheme="minorHAnsi"/>
              </w:rPr>
              <w:t xml:space="preserve">Reduce the ‘chat’ and more to </w:t>
            </w:r>
            <w:proofErr w:type="gramStart"/>
            <w:r w:rsidRPr="007C3BA0">
              <w:rPr>
                <w:rFonts w:asciiTheme="minorHAnsi" w:hAnsiTheme="minorHAnsi" w:cstheme="minorHAnsi"/>
              </w:rPr>
              <w:t>delivery</w:t>
            </w:r>
            <w:proofErr w:type="gramEnd"/>
          </w:p>
          <w:p w14:paraId="11826FD3" w14:textId="77777777" w:rsidR="00D42515" w:rsidRPr="007C3BA0" w:rsidRDefault="00D42515" w:rsidP="00440131">
            <w:pPr>
              <w:rPr>
                <w:rFonts w:asciiTheme="minorHAnsi" w:hAnsiTheme="minorHAnsi" w:cstheme="minorHAnsi"/>
              </w:rPr>
            </w:pPr>
            <w:r w:rsidRPr="007C3BA0">
              <w:rPr>
                <w:rFonts w:asciiTheme="minorHAnsi" w:hAnsiTheme="minorHAnsi" w:cstheme="minorHAnsi"/>
              </w:rPr>
              <w:t xml:space="preserve">Reduce </w:t>
            </w:r>
            <w:proofErr w:type="gramStart"/>
            <w:r w:rsidRPr="007C3BA0">
              <w:rPr>
                <w:rFonts w:asciiTheme="minorHAnsi" w:hAnsiTheme="minorHAnsi" w:cstheme="minorHAnsi"/>
              </w:rPr>
              <w:t>meetings</w:t>
            </w:r>
            <w:proofErr w:type="gramEnd"/>
          </w:p>
          <w:p w14:paraId="72BBA8B1" w14:textId="77777777" w:rsidR="00D42515" w:rsidRPr="007C3BA0" w:rsidRDefault="00D42515" w:rsidP="00440131">
            <w:pPr>
              <w:rPr>
                <w:rFonts w:asciiTheme="minorHAnsi" w:hAnsiTheme="minorHAnsi" w:cstheme="minorHAnsi"/>
              </w:rPr>
            </w:pPr>
            <w:r w:rsidRPr="007C3BA0">
              <w:rPr>
                <w:rFonts w:asciiTheme="minorHAnsi" w:hAnsiTheme="minorHAnsi" w:cstheme="minorHAnsi"/>
              </w:rPr>
              <w:t>Rebrand and re-</w:t>
            </w:r>
            <w:proofErr w:type="gramStart"/>
            <w:r w:rsidRPr="007C3BA0">
              <w:rPr>
                <w:rFonts w:asciiTheme="minorHAnsi" w:hAnsiTheme="minorHAnsi" w:cstheme="minorHAnsi"/>
              </w:rPr>
              <w:t>focus</w:t>
            </w:r>
            <w:proofErr w:type="gramEnd"/>
          </w:p>
          <w:p w14:paraId="03C98504" w14:textId="77777777" w:rsidR="00D42515" w:rsidRPr="007C3BA0" w:rsidRDefault="00D42515" w:rsidP="00440131">
            <w:pPr>
              <w:rPr>
                <w:rFonts w:asciiTheme="minorHAnsi" w:hAnsiTheme="minorHAnsi" w:cstheme="minorHAnsi"/>
              </w:rPr>
            </w:pPr>
            <w:r w:rsidRPr="007C3BA0">
              <w:rPr>
                <w:rFonts w:asciiTheme="minorHAnsi" w:hAnsiTheme="minorHAnsi" w:cstheme="minorHAnsi"/>
              </w:rPr>
              <w:t>Focussed objectives</w:t>
            </w:r>
            <w:r w:rsidR="00241B09" w:rsidRPr="007C3BA0">
              <w:rPr>
                <w:rFonts w:asciiTheme="minorHAnsi" w:hAnsiTheme="minorHAnsi" w:cstheme="minorHAnsi"/>
              </w:rPr>
              <w:t xml:space="preserve"> assigned to the right </w:t>
            </w:r>
            <w:proofErr w:type="gramStart"/>
            <w:r w:rsidR="00241B09" w:rsidRPr="007C3BA0">
              <w:rPr>
                <w:rFonts w:asciiTheme="minorHAnsi" w:hAnsiTheme="minorHAnsi" w:cstheme="minorHAnsi"/>
              </w:rPr>
              <w:t>organisation</w:t>
            </w:r>
            <w:proofErr w:type="gramEnd"/>
          </w:p>
          <w:p w14:paraId="15986CEF" w14:textId="77777777" w:rsidR="00241B09" w:rsidRPr="007C3BA0" w:rsidRDefault="00241B09" w:rsidP="00440131">
            <w:pPr>
              <w:rPr>
                <w:rFonts w:asciiTheme="minorHAnsi" w:hAnsiTheme="minorHAnsi" w:cstheme="minorHAnsi"/>
              </w:rPr>
            </w:pPr>
            <w:r w:rsidRPr="007C3BA0">
              <w:rPr>
                <w:rFonts w:asciiTheme="minorHAnsi" w:hAnsiTheme="minorHAnsi" w:cstheme="minorHAnsi"/>
              </w:rPr>
              <w:t xml:space="preserve">Avoid multiple vision/mission creep e.g., funding </w:t>
            </w:r>
            <w:proofErr w:type="gramStart"/>
            <w:r w:rsidRPr="007C3BA0">
              <w:rPr>
                <w:rFonts w:asciiTheme="minorHAnsi" w:hAnsiTheme="minorHAnsi" w:cstheme="minorHAnsi"/>
              </w:rPr>
              <w:t>opportunities</w:t>
            </w:r>
            <w:proofErr w:type="gramEnd"/>
            <w:r w:rsidRPr="007C3BA0">
              <w:rPr>
                <w:rFonts w:asciiTheme="minorHAnsi" w:hAnsiTheme="minorHAnsi" w:cstheme="minorHAnsi"/>
              </w:rPr>
              <w:t xml:space="preserve"> </w:t>
            </w:r>
          </w:p>
          <w:p w14:paraId="2CFEB9EB" w14:textId="77777777" w:rsidR="00241B09" w:rsidRPr="007C3BA0" w:rsidRDefault="00241B09" w:rsidP="00440131">
            <w:pPr>
              <w:rPr>
                <w:rFonts w:asciiTheme="minorHAnsi" w:hAnsiTheme="minorHAnsi" w:cstheme="minorHAnsi"/>
              </w:rPr>
            </w:pPr>
            <w:r w:rsidRPr="007C3BA0">
              <w:rPr>
                <w:rFonts w:asciiTheme="minorHAnsi" w:hAnsiTheme="minorHAnsi" w:cstheme="minorHAnsi"/>
              </w:rPr>
              <w:t xml:space="preserve">Avoid competing against </w:t>
            </w:r>
            <w:proofErr w:type="gramStart"/>
            <w:r w:rsidRPr="007C3BA0">
              <w:rPr>
                <w:rFonts w:asciiTheme="minorHAnsi" w:hAnsiTheme="minorHAnsi" w:cstheme="minorHAnsi"/>
              </w:rPr>
              <w:t>one another</w:t>
            </w:r>
            <w:proofErr w:type="gramEnd"/>
          </w:p>
          <w:p w14:paraId="40A460C6" w14:textId="1DE4A507" w:rsidR="00241B09" w:rsidRPr="007C3BA0" w:rsidRDefault="00241B09" w:rsidP="00440131">
            <w:pPr>
              <w:rPr>
                <w:rFonts w:asciiTheme="minorHAnsi" w:hAnsiTheme="minorHAnsi" w:cstheme="minorHAnsi"/>
              </w:rPr>
            </w:pPr>
            <w:r w:rsidRPr="007C3BA0">
              <w:rPr>
                <w:rFonts w:asciiTheme="minorHAnsi" w:hAnsiTheme="minorHAnsi" w:cstheme="minorHAnsi"/>
              </w:rPr>
              <w:t>Exec</w:t>
            </w:r>
            <w:r w:rsidR="00776319" w:rsidRPr="007C3BA0">
              <w:rPr>
                <w:rFonts w:asciiTheme="minorHAnsi" w:hAnsiTheme="minorHAnsi" w:cstheme="minorHAnsi"/>
              </w:rPr>
              <w:t>utive</w:t>
            </w:r>
            <w:r w:rsidRPr="007C3BA0">
              <w:rPr>
                <w:rFonts w:asciiTheme="minorHAnsi" w:hAnsiTheme="minorHAnsi" w:cstheme="minorHAnsi"/>
              </w:rPr>
              <w:t xml:space="preserve"> board for </w:t>
            </w:r>
            <w:r w:rsidR="007D3248" w:rsidRPr="007C3BA0">
              <w:rPr>
                <w:rFonts w:asciiTheme="minorHAnsi" w:hAnsiTheme="minorHAnsi" w:cstheme="minorHAnsi"/>
              </w:rPr>
              <w:t xml:space="preserve">decision </w:t>
            </w:r>
            <w:proofErr w:type="gramStart"/>
            <w:r w:rsidR="007D3248" w:rsidRPr="007C3BA0">
              <w:rPr>
                <w:rFonts w:asciiTheme="minorHAnsi" w:hAnsiTheme="minorHAnsi" w:cstheme="minorHAnsi"/>
              </w:rPr>
              <w:t>making</w:t>
            </w:r>
            <w:proofErr w:type="gramEnd"/>
          </w:p>
          <w:p w14:paraId="3568CCCB" w14:textId="6A25E18F" w:rsidR="007D3248" w:rsidRPr="007C3BA0" w:rsidRDefault="007D3248" w:rsidP="00440131">
            <w:pPr>
              <w:rPr>
                <w:rFonts w:asciiTheme="minorHAnsi" w:hAnsiTheme="minorHAnsi" w:cstheme="minorHAnsi"/>
              </w:rPr>
            </w:pPr>
            <w:r w:rsidRPr="007C3BA0">
              <w:rPr>
                <w:rFonts w:asciiTheme="minorHAnsi" w:hAnsiTheme="minorHAnsi" w:cstheme="minorHAnsi"/>
              </w:rPr>
              <w:t xml:space="preserve">Empower all to be able to devolve power to the ‘body’ </w:t>
            </w:r>
          </w:p>
        </w:tc>
        <w:tc>
          <w:tcPr>
            <w:tcW w:w="2551" w:type="dxa"/>
          </w:tcPr>
          <w:p w14:paraId="7493DF30" w14:textId="77777777" w:rsidR="00965147" w:rsidRPr="007C3BA0" w:rsidRDefault="007D3248" w:rsidP="00440131">
            <w:pPr>
              <w:rPr>
                <w:rFonts w:asciiTheme="minorHAnsi" w:hAnsiTheme="minorHAnsi" w:cstheme="minorHAnsi"/>
              </w:rPr>
            </w:pPr>
            <w:r w:rsidRPr="007C3BA0">
              <w:rPr>
                <w:rFonts w:asciiTheme="minorHAnsi" w:hAnsiTheme="minorHAnsi" w:cstheme="minorHAnsi"/>
              </w:rPr>
              <w:t>Lack of common purpose</w:t>
            </w:r>
          </w:p>
          <w:p w14:paraId="3ECC7199" w14:textId="77777777" w:rsidR="007D3248" w:rsidRPr="007C3BA0" w:rsidRDefault="007D3248" w:rsidP="00440131">
            <w:pPr>
              <w:rPr>
                <w:rFonts w:asciiTheme="minorHAnsi" w:hAnsiTheme="minorHAnsi" w:cstheme="minorHAnsi"/>
              </w:rPr>
            </w:pPr>
            <w:r w:rsidRPr="007C3BA0">
              <w:rPr>
                <w:rFonts w:asciiTheme="minorHAnsi" w:hAnsiTheme="minorHAnsi" w:cstheme="minorHAnsi"/>
              </w:rPr>
              <w:t>Lack of recognition/compliance</w:t>
            </w:r>
          </w:p>
          <w:p w14:paraId="6D26A02C" w14:textId="77777777" w:rsidR="007D3248" w:rsidRPr="007C3BA0" w:rsidRDefault="007D3248" w:rsidP="00440131">
            <w:pPr>
              <w:rPr>
                <w:rFonts w:asciiTheme="minorHAnsi" w:hAnsiTheme="minorHAnsi" w:cstheme="minorHAnsi"/>
              </w:rPr>
            </w:pPr>
            <w:r w:rsidRPr="007C3BA0">
              <w:rPr>
                <w:rFonts w:asciiTheme="minorHAnsi" w:hAnsiTheme="minorHAnsi" w:cstheme="minorHAnsi"/>
              </w:rPr>
              <w:t xml:space="preserve">Democratic deficit – possible </w:t>
            </w:r>
            <w:r w:rsidR="00796F42" w:rsidRPr="007C3BA0">
              <w:rPr>
                <w:rFonts w:asciiTheme="minorHAnsi" w:hAnsiTheme="minorHAnsi" w:cstheme="minorHAnsi"/>
              </w:rPr>
              <w:t>dependency of existing organisational governance</w:t>
            </w:r>
          </w:p>
          <w:p w14:paraId="5F80A8B9" w14:textId="4426A1C2" w:rsidR="00796F42" w:rsidRPr="007C3BA0" w:rsidRDefault="00796F42" w:rsidP="00440131">
            <w:pPr>
              <w:rPr>
                <w:rFonts w:asciiTheme="minorHAnsi" w:hAnsiTheme="minorHAnsi" w:cstheme="minorHAnsi"/>
              </w:rPr>
            </w:pPr>
            <w:r w:rsidRPr="007C3BA0">
              <w:rPr>
                <w:rFonts w:asciiTheme="minorHAnsi" w:hAnsiTheme="minorHAnsi" w:cstheme="minorHAnsi"/>
              </w:rPr>
              <w:t>Balance – speed – number of voices</w:t>
            </w:r>
          </w:p>
          <w:p w14:paraId="58FDCEE1" w14:textId="77777777" w:rsidR="00796F42" w:rsidRPr="007C3BA0" w:rsidRDefault="00796F42" w:rsidP="00440131">
            <w:pPr>
              <w:rPr>
                <w:rFonts w:asciiTheme="minorHAnsi" w:hAnsiTheme="minorHAnsi" w:cstheme="minorHAnsi"/>
              </w:rPr>
            </w:pPr>
            <w:r w:rsidRPr="007C3BA0">
              <w:rPr>
                <w:rFonts w:asciiTheme="minorHAnsi" w:hAnsiTheme="minorHAnsi" w:cstheme="minorHAnsi"/>
              </w:rPr>
              <w:t xml:space="preserve">Governance structure is </w:t>
            </w:r>
            <w:proofErr w:type="gramStart"/>
            <w:r w:rsidRPr="007C3BA0">
              <w:rPr>
                <w:rFonts w:asciiTheme="minorHAnsi" w:hAnsiTheme="minorHAnsi" w:cstheme="minorHAnsi"/>
              </w:rPr>
              <w:t>key</w:t>
            </w:r>
            <w:proofErr w:type="gramEnd"/>
          </w:p>
          <w:p w14:paraId="328DB9AB" w14:textId="77777777" w:rsidR="00776319" w:rsidRPr="007C3BA0" w:rsidRDefault="00776319" w:rsidP="00776319">
            <w:pPr>
              <w:rPr>
                <w:rFonts w:asciiTheme="minorHAnsi" w:hAnsiTheme="minorHAnsi" w:cstheme="minorHAnsi"/>
              </w:rPr>
            </w:pPr>
            <w:r w:rsidRPr="007C3BA0">
              <w:rPr>
                <w:rFonts w:asciiTheme="minorHAnsi" w:hAnsiTheme="minorHAnsi" w:cstheme="minorHAnsi"/>
              </w:rPr>
              <w:t xml:space="preserve">Bureaucracy – vested interests, sub-groups not letting go and fighting for </w:t>
            </w:r>
            <w:proofErr w:type="gramStart"/>
            <w:r w:rsidRPr="007C3BA0">
              <w:rPr>
                <w:rFonts w:asciiTheme="minorHAnsi" w:hAnsiTheme="minorHAnsi" w:cstheme="minorHAnsi"/>
              </w:rPr>
              <w:t>inertia</w:t>
            </w:r>
            <w:proofErr w:type="gramEnd"/>
            <w:r w:rsidRPr="007C3BA0">
              <w:rPr>
                <w:rFonts w:asciiTheme="minorHAnsi" w:hAnsiTheme="minorHAnsi" w:cstheme="minorHAnsi"/>
              </w:rPr>
              <w:t xml:space="preserve"> </w:t>
            </w:r>
          </w:p>
          <w:p w14:paraId="2E753F1F" w14:textId="77777777" w:rsidR="00796F42" w:rsidRPr="007C3BA0" w:rsidRDefault="00796F42" w:rsidP="00440131">
            <w:pPr>
              <w:rPr>
                <w:rFonts w:asciiTheme="minorHAnsi" w:hAnsiTheme="minorHAnsi" w:cstheme="minorHAnsi"/>
              </w:rPr>
            </w:pPr>
            <w:r w:rsidRPr="007C3BA0">
              <w:rPr>
                <w:rFonts w:asciiTheme="minorHAnsi" w:hAnsiTheme="minorHAnsi" w:cstheme="minorHAnsi"/>
              </w:rPr>
              <w:t xml:space="preserve">Lack of ownership from those not involved in the </w:t>
            </w:r>
            <w:r w:rsidR="00776319" w:rsidRPr="007C3BA0">
              <w:rPr>
                <w:rFonts w:asciiTheme="minorHAnsi" w:hAnsiTheme="minorHAnsi" w:cstheme="minorHAnsi"/>
              </w:rPr>
              <w:t xml:space="preserve">executive </w:t>
            </w:r>
            <w:proofErr w:type="gramStart"/>
            <w:r w:rsidR="00776319" w:rsidRPr="007C3BA0">
              <w:rPr>
                <w:rFonts w:asciiTheme="minorHAnsi" w:hAnsiTheme="minorHAnsi" w:cstheme="minorHAnsi"/>
              </w:rPr>
              <w:t>board</w:t>
            </w:r>
            <w:proofErr w:type="gramEnd"/>
          </w:p>
          <w:p w14:paraId="10854CC2" w14:textId="679BC120" w:rsidR="00776319" w:rsidRPr="007C3BA0" w:rsidRDefault="00776319" w:rsidP="00440131">
            <w:pPr>
              <w:rPr>
                <w:rFonts w:asciiTheme="minorHAnsi" w:hAnsiTheme="minorHAnsi" w:cstheme="minorHAnsi"/>
              </w:rPr>
            </w:pPr>
            <w:r w:rsidRPr="007C3BA0">
              <w:rPr>
                <w:rFonts w:asciiTheme="minorHAnsi" w:hAnsiTheme="minorHAnsi" w:cstheme="minorHAnsi"/>
              </w:rPr>
              <w:t xml:space="preserve">Is it even possible? </w:t>
            </w:r>
          </w:p>
        </w:tc>
      </w:tr>
    </w:tbl>
    <w:p w14:paraId="3E3026CA" w14:textId="77777777" w:rsidR="00F32F91" w:rsidRPr="007C3BA0" w:rsidRDefault="00F32F91" w:rsidP="00440131">
      <w:pPr>
        <w:rPr>
          <w:rFonts w:asciiTheme="minorHAnsi" w:hAnsiTheme="minorHAnsi" w:cstheme="minorHAnsi"/>
        </w:rPr>
      </w:pPr>
    </w:p>
    <w:sectPr w:rsidR="00F32F91" w:rsidRPr="007C3BA0">
      <w:headerReference w:type="default" r:id="rId18"/>
      <w:footerReference w:type="default" r:id="rId1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509BB" w14:textId="77777777" w:rsidR="005A2849" w:rsidRDefault="005A2849" w:rsidP="00440131">
      <w:pPr>
        <w:spacing w:after="0" w:line="240" w:lineRule="auto"/>
      </w:pPr>
      <w:r>
        <w:separator/>
      </w:r>
    </w:p>
  </w:endnote>
  <w:endnote w:type="continuationSeparator" w:id="0">
    <w:p w14:paraId="6BCFB3BE" w14:textId="77777777" w:rsidR="005A2849" w:rsidRDefault="005A2849" w:rsidP="00440131">
      <w:pPr>
        <w:spacing w:after="0" w:line="240" w:lineRule="auto"/>
      </w:pPr>
      <w:r>
        <w:continuationSeparator/>
      </w:r>
    </w:p>
  </w:endnote>
  <w:endnote w:type="continuationNotice" w:id="1">
    <w:p w14:paraId="2796EE04" w14:textId="77777777" w:rsidR="005A2849" w:rsidRDefault="005A28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314" w:type="dxa"/>
      <w:tblInd w:w="5674" w:type="dxa"/>
      <w:tblLook w:val="04A0" w:firstRow="1" w:lastRow="0" w:firstColumn="1" w:lastColumn="0" w:noHBand="0" w:noVBand="1"/>
    </w:tblPr>
    <w:tblGrid>
      <w:gridCol w:w="2157"/>
      <w:gridCol w:w="2157"/>
    </w:tblGrid>
    <w:tr w:rsidR="00F23881" w14:paraId="59307B37" w14:textId="77777777" w:rsidTr="00F23881">
      <w:tc>
        <w:tcPr>
          <w:tcW w:w="2157" w:type="dxa"/>
          <w:shd w:val="clear" w:color="auto" w:fill="D9D9D9" w:themeFill="background1" w:themeFillShade="D9"/>
        </w:tcPr>
        <w:p w14:paraId="2E011B83" w14:textId="77777777" w:rsidR="00F23881" w:rsidRPr="00F23881" w:rsidRDefault="00F23881" w:rsidP="00F23881">
          <w:pPr>
            <w:pStyle w:val="Footer"/>
            <w:jc w:val="center"/>
            <w:rPr>
              <w:sz w:val="20"/>
              <w:szCs w:val="20"/>
            </w:rPr>
          </w:pPr>
          <w:r w:rsidRPr="00F23881">
            <w:rPr>
              <w:sz w:val="20"/>
              <w:szCs w:val="20"/>
            </w:rPr>
            <w:t xml:space="preserve">Version </w:t>
          </w:r>
          <w:r w:rsidR="00CA34D8">
            <w:rPr>
              <w:sz w:val="20"/>
              <w:szCs w:val="20"/>
            </w:rPr>
            <w:t>2</w:t>
          </w:r>
        </w:p>
      </w:tc>
      <w:tc>
        <w:tcPr>
          <w:tcW w:w="2157" w:type="dxa"/>
          <w:shd w:val="clear" w:color="auto" w:fill="D9D9D9" w:themeFill="background1" w:themeFillShade="D9"/>
        </w:tcPr>
        <w:p w14:paraId="7B89312D" w14:textId="77777777" w:rsidR="00F23881" w:rsidRPr="00F23881" w:rsidRDefault="00F23881" w:rsidP="00F23881">
          <w:pPr>
            <w:pStyle w:val="Footer"/>
            <w:jc w:val="center"/>
            <w:rPr>
              <w:sz w:val="20"/>
              <w:szCs w:val="20"/>
            </w:rPr>
          </w:pPr>
          <w:r w:rsidRPr="00F23881">
            <w:rPr>
              <w:sz w:val="20"/>
              <w:szCs w:val="20"/>
            </w:rPr>
            <w:t>1</w:t>
          </w:r>
          <w:r w:rsidR="00CA34D8">
            <w:rPr>
              <w:sz w:val="20"/>
              <w:szCs w:val="20"/>
            </w:rPr>
            <w:t>8</w:t>
          </w:r>
          <w:r w:rsidRPr="00F23881">
            <w:rPr>
              <w:sz w:val="20"/>
              <w:szCs w:val="20"/>
            </w:rPr>
            <w:t>/0</w:t>
          </w:r>
          <w:r w:rsidR="00CA34D8">
            <w:rPr>
              <w:sz w:val="20"/>
              <w:szCs w:val="20"/>
            </w:rPr>
            <w:t>7</w:t>
          </w:r>
          <w:r w:rsidRPr="00F23881">
            <w:rPr>
              <w:sz w:val="20"/>
              <w:szCs w:val="20"/>
            </w:rPr>
            <w:t>/2023</w:t>
          </w:r>
        </w:p>
      </w:tc>
    </w:tr>
  </w:tbl>
  <w:p w14:paraId="33F3CE2A" w14:textId="77777777" w:rsidR="00440131" w:rsidRDefault="00440131">
    <w:pPr>
      <w:pStyle w:val="Footer"/>
    </w:pPr>
    <w:r>
      <w:rPr>
        <w:noProof/>
      </w:rPr>
      <w:drawing>
        <wp:anchor distT="0" distB="0" distL="114300" distR="114300" simplePos="0" relativeHeight="251656704" behindDoc="0" locked="0" layoutInCell="1" allowOverlap="1" wp14:anchorId="1137A1E5" wp14:editId="1E4A7D19">
          <wp:simplePos x="0" y="0"/>
          <wp:positionH relativeFrom="page">
            <wp:align>right</wp:align>
          </wp:positionH>
          <wp:positionV relativeFrom="paragraph">
            <wp:posOffset>-63500</wp:posOffset>
          </wp:positionV>
          <wp:extent cx="7772400" cy="680085"/>
          <wp:effectExtent l="0" t="0" r="0" b="5715"/>
          <wp:wrapNone/>
          <wp:docPr id="34527" name="Picture 34527"/>
          <wp:cNvGraphicFramePr/>
          <a:graphic xmlns:a="http://schemas.openxmlformats.org/drawingml/2006/main">
            <a:graphicData uri="http://schemas.openxmlformats.org/drawingml/2006/picture">
              <pic:pic xmlns:pic="http://schemas.openxmlformats.org/drawingml/2006/picture">
                <pic:nvPicPr>
                  <pic:cNvPr id="34527" name="Picture 34527"/>
                  <pic:cNvPicPr/>
                </pic:nvPicPr>
                <pic:blipFill>
                  <a:blip r:embed="rId1"/>
                  <a:stretch>
                    <a:fillRect/>
                  </a:stretch>
                </pic:blipFill>
                <pic:spPr>
                  <a:xfrm>
                    <a:off x="0" y="0"/>
                    <a:ext cx="7772400" cy="6800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BFD2" w14:textId="77777777" w:rsidR="005A2849" w:rsidRDefault="005A2849" w:rsidP="00440131">
      <w:pPr>
        <w:spacing w:after="0" w:line="240" w:lineRule="auto"/>
      </w:pPr>
      <w:r>
        <w:separator/>
      </w:r>
    </w:p>
  </w:footnote>
  <w:footnote w:type="continuationSeparator" w:id="0">
    <w:p w14:paraId="0C9CC0BA" w14:textId="77777777" w:rsidR="005A2849" w:rsidRDefault="005A2849" w:rsidP="00440131">
      <w:pPr>
        <w:spacing w:after="0" w:line="240" w:lineRule="auto"/>
      </w:pPr>
      <w:r>
        <w:continuationSeparator/>
      </w:r>
    </w:p>
  </w:footnote>
  <w:footnote w:type="continuationNotice" w:id="1">
    <w:p w14:paraId="6128913E" w14:textId="77777777" w:rsidR="005A2849" w:rsidRDefault="005A28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1CFC" w14:textId="341570AF" w:rsidR="00440131" w:rsidRDefault="00440131">
    <w:pPr>
      <w:pStyle w:val="Header"/>
    </w:pPr>
    <w:r>
      <w:rPr>
        <w:noProof/>
      </w:rPr>
      <w:drawing>
        <wp:anchor distT="0" distB="0" distL="114300" distR="114300" simplePos="0" relativeHeight="251657728" behindDoc="0" locked="0" layoutInCell="1" allowOverlap="1" wp14:anchorId="1C2A904F" wp14:editId="27EEDA40">
          <wp:simplePos x="0" y="0"/>
          <wp:positionH relativeFrom="column">
            <wp:posOffset>-928577</wp:posOffset>
          </wp:positionH>
          <wp:positionV relativeFrom="paragraph">
            <wp:posOffset>-291303</wp:posOffset>
          </wp:positionV>
          <wp:extent cx="2633982" cy="569510"/>
          <wp:effectExtent l="0" t="0" r="0" b="254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2633982" cy="5695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2D40"/>
    <w:multiLevelType w:val="hybridMultilevel"/>
    <w:tmpl w:val="326EE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2F1494"/>
    <w:multiLevelType w:val="hybridMultilevel"/>
    <w:tmpl w:val="A0682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52BF7"/>
    <w:multiLevelType w:val="hybridMultilevel"/>
    <w:tmpl w:val="D6BE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711B1"/>
    <w:multiLevelType w:val="hybridMultilevel"/>
    <w:tmpl w:val="D1A2C1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1757580"/>
    <w:multiLevelType w:val="hybridMultilevel"/>
    <w:tmpl w:val="26B8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F56FC8"/>
    <w:multiLevelType w:val="hybridMultilevel"/>
    <w:tmpl w:val="4984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6E1300"/>
    <w:multiLevelType w:val="hybridMultilevel"/>
    <w:tmpl w:val="2C1E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F2279"/>
    <w:multiLevelType w:val="hybridMultilevel"/>
    <w:tmpl w:val="5A003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E95B54"/>
    <w:multiLevelType w:val="hybridMultilevel"/>
    <w:tmpl w:val="A5041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EE7DBC"/>
    <w:multiLevelType w:val="hybridMultilevel"/>
    <w:tmpl w:val="2B828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0C6737"/>
    <w:multiLevelType w:val="hybridMultilevel"/>
    <w:tmpl w:val="AA365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601581"/>
    <w:multiLevelType w:val="hybridMultilevel"/>
    <w:tmpl w:val="9A682FAA"/>
    <w:lvl w:ilvl="0" w:tplc="183E58F2">
      <w:start w:val="1"/>
      <w:numFmt w:val="decimal"/>
      <w:lvlText w:val="%1."/>
      <w:lvlJc w:val="left"/>
      <w:pPr>
        <w:ind w:left="720" w:hanging="360"/>
      </w:pPr>
    </w:lvl>
    <w:lvl w:ilvl="1" w:tplc="AA3E7E7C">
      <w:start w:val="1"/>
      <w:numFmt w:val="lowerLetter"/>
      <w:lvlText w:val="%2."/>
      <w:lvlJc w:val="left"/>
      <w:pPr>
        <w:ind w:left="1440" w:hanging="360"/>
      </w:pPr>
    </w:lvl>
    <w:lvl w:ilvl="2" w:tplc="F32ED18A">
      <w:start w:val="1"/>
      <w:numFmt w:val="lowerRoman"/>
      <w:lvlText w:val="%3."/>
      <w:lvlJc w:val="right"/>
      <w:pPr>
        <w:ind w:left="2160" w:hanging="180"/>
      </w:pPr>
    </w:lvl>
    <w:lvl w:ilvl="3" w:tplc="2292A6C4">
      <w:start w:val="1"/>
      <w:numFmt w:val="decimal"/>
      <w:lvlText w:val="%4."/>
      <w:lvlJc w:val="left"/>
      <w:pPr>
        <w:ind w:left="2880" w:hanging="360"/>
      </w:pPr>
    </w:lvl>
    <w:lvl w:ilvl="4" w:tplc="5BB0E23E">
      <w:start w:val="1"/>
      <w:numFmt w:val="lowerLetter"/>
      <w:lvlText w:val="%5."/>
      <w:lvlJc w:val="left"/>
      <w:pPr>
        <w:ind w:left="3600" w:hanging="360"/>
      </w:pPr>
    </w:lvl>
    <w:lvl w:ilvl="5" w:tplc="173A5464">
      <w:start w:val="1"/>
      <w:numFmt w:val="lowerRoman"/>
      <w:lvlText w:val="%6."/>
      <w:lvlJc w:val="right"/>
      <w:pPr>
        <w:ind w:left="4320" w:hanging="180"/>
      </w:pPr>
    </w:lvl>
    <w:lvl w:ilvl="6" w:tplc="1A769786">
      <w:start w:val="1"/>
      <w:numFmt w:val="decimal"/>
      <w:lvlText w:val="%7."/>
      <w:lvlJc w:val="left"/>
      <w:pPr>
        <w:ind w:left="5040" w:hanging="360"/>
      </w:pPr>
    </w:lvl>
    <w:lvl w:ilvl="7" w:tplc="570012CC">
      <w:start w:val="1"/>
      <w:numFmt w:val="lowerLetter"/>
      <w:lvlText w:val="%8."/>
      <w:lvlJc w:val="left"/>
      <w:pPr>
        <w:ind w:left="5760" w:hanging="360"/>
      </w:pPr>
    </w:lvl>
    <w:lvl w:ilvl="8" w:tplc="64941BFC">
      <w:start w:val="1"/>
      <w:numFmt w:val="lowerRoman"/>
      <w:lvlText w:val="%9."/>
      <w:lvlJc w:val="right"/>
      <w:pPr>
        <w:ind w:left="6480" w:hanging="180"/>
      </w:pPr>
    </w:lvl>
  </w:abstractNum>
  <w:abstractNum w:abstractNumId="12" w15:restartNumberingAfterBreak="0">
    <w:nsid w:val="75074D14"/>
    <w:multiLevelType w:val="hybridMultilevel"/>
    <w:tmpl w:val="D1A2C1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7955E24"/>
    <w:multiLevelType w:val="hybridMultilevel"/>
    <w:tmpl w:val="AD1A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FB1976"/>
    <w:multiLevelType w:val="hybridMultilevel"/>
    <w:tmpl w:val="0FF8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E56B7"/>
    <w:multiLevelType w:val="hybridMultilevel"/>
    <w:tmpl w:val="D71E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3224B5"/>
    <w:multiLevelType w:val="hybridMultilevel"/>
    <w:tmpl w:val="E76CA3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56319277">
    <w:abstractNumId w:val="11"/>
  </w:num>
  <w:num w:numId="2" w16cid:durableId="19478536">
    <w:abstractNumId w:val="0"/>
  </w:num>
  <w:num w:numId="3" w16cid:durableId="1537158196">
    <w:abstractNumId w:val="10"/>
  </w:num>
  <w:num w:numId="4" w16cid:durableId="1470319380">
    <w:abstractNumId w:val="14"/>
  </w:num>
  <w:num w:numId="5" w16cid:durableId="1197811972">
    <w:abstractNumId w:val="9"/>
  </w:num>
  <w:num w:numId="6" w16cid:durableId="637800056">
    <w:abstractNumId w:val="16"/>
  </w:num>
  <w:num w:numId="7" w16cid:durableId="448163888">
    <w:abstractNumId w:val="4"/>
  </w:num>
  <w:num w:numId="8" w16cid:durableId="1887376418">
    <w:abstractNumId w:val="13"/>
  </w:num>
  <w:num w:numId="9" w16cid:durableId="906767337">
    <w:abstractNumId w:val="15"/>
  </w:num>
  <w:num w:numId="10" w16cid:durableId="1908303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7744258">
    <w:abstractNumId w:val="12"/>
  </w:num>
  <w:num w:numId="12" w16cid:durableId="1770806193">
    <w:abstractNumId w:val="3"/>
  </w:num>
  <w:num w:numId="13" w16cid:durableId="2053578874">
    <w:abstractNumId w:val="2"/>
  </w:num>
  <w:num w:numId="14" w16cid:durableId="2146700073">
    <w:abstractNumId w:val="7"/>
  </w:num>
  <w:num w:numId="15" w16cid:durableId="1566260074">
    <w:abstractNumId w:val="1"/>
  </w:num>
  <w:num w:numId="16" w16cid:durableId="1333409086">
    <w:abstractNumId w:val="8"/>
  </w:num>
  <w:num w:numId="17" w16cid:durableId="1396122814">
    <w:abstractNumId w:val="6"/>
  </w:num>
  <w:num w:numId="18" w16cid:durableId="777216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31"/>
    <w:rsid w:val="0000328F"/>
    <w:rsid w:val="0000383C"/>
    <w:rsid w:val="000269FF"/>
    <w:rsid w:val="000413E6"/>
    <w:rsid w:val="0006650F"/>
    <w:rsid w:val="000974F6"/>
    <w:rsid w:val="000A17F4"/>
    <w:rsid w:val="000B352E"/>
    <w:rsid w:val="000C128B"/>
    <w:rsid w:val="000E0113"/>
    <w:rsid w:val="000E2D8A"/>
    <w:rsid w:val="00106108"/>
    <w:rsid w:val="00115DDA"/>
    <w:rsid w:val="001423AB"/>
    <w:rsid w:val="001553D7"/>
    <w:rsid w:val="0017139D"/>
    <w:rsid w:val="00172DC8"/>
    <w:rsid w:val="001768B7"/>
    <w:rsid w:val="00177E9D"/>
    <w:rsid w:val="00181283"/>
    <w:rsid w:val="00192074"/>
    <w:rsid w:val="001952F6"/>
    <w:rsid w:val="001A7ACD"/>
    <w:rsid w:val="001B2F0B"/>
    <w:rsid w:val="001C3F7E"/>
    <w:rsid w:val="00205EAE"/>
    <w:rsid w:val="0021251B"/>
    <w:rsid w:val="00223A79"/>
    <w:rsid w:val="00224431"/>
    <w:rsid w:val="00241103"/>
    <w:rsid w:val="00241B09"/>
    <w:rsid w:val="00251085"/>
    <w:rsid w:val="002517F9"/>
    <w:rsid w:val="00257FF9"/>
    <w:rsid w:val="00260689"/>
    <w:rsid w:val="002639DF"/>
    <w:rsid w:val="002663A3"/>
    <w:rsid w:val="0029336C"/>
    <w:rsid w:val="00294442"/>
    <w:rsid w:val="002A0BC0"/>
    <w:rsid w:val="002A645D"/>
    <w:rsid w:val="002B295A"/>
    <w:rsid w:val="002B3C96"/>
    <w:rsid w:val="002B7FFE"/>
    <w:rsid w:val="002C26B7"/>
    <w:rsid w:val="003006FB"/>
    <w:rsid w:val="00302EC3"/>
    <w:rsid w:val="00307E2E"/>
    <w:rsid w:val="00307E2F"/>
    <w:rsid w:val="00362B70"/>
    <w:rsid w:val="0037178A"/>
    <w:rsid w:val="0037446D"/>
    <w:rsid w:val="003D73AE"/>
    <w:rsid w:val="003F1B1D"/>
    <w:rsid w:val="0040211B"/>
    <w:rsid w:val="00415C15"/>
    <w:rsid w:val="00416403"/>
    <w:rsid w:val="00420C8A"/>
    <w:rsid w:val="00440131"/>
    <w:rsid w:val="004547F0"/>
    <w:rsid w:val="00461D45"/>
    <w:rsid w:val="00480FCC"/>
    <w:rsid w:val="0048147A"/>
    <w:rsid w:val="00487ECA"/>
    <w:rsid w:val="00494C2B"/>
    <w:rsid w:val="004A01EF"/>
    <w:rsid w:val="004B034F"/>
    <w:rsid w:val="004B134F"/>
    <w:rsid w:val="004B3D3C"/>
    <w:rsid w:val="004C2E83"/>
    <w:rsid w:val="004C766B"/>
    <w:rsid w:val="004E5A66"/>
    <w:rsid w:val="004F0261"/>
    <w:rsid w:val="004F63BB"/>
    <w:rsid w:val="0050555C"/>
    <w:rsid w:val="00520426"/>
    <w:rsid w:val="00520E13"/>
    <w:rsid w:val="00526508"/>
    <w:rsid w:val="0052794A"/>
    <w:rsid w:val="005305FE"/>
    <w:rsid w:val="0053666E"/>
    <w:rsid w:val="0054109D"/>
    <w:rsid w:val="005550DE"/>
    <w:rsid w:val="00567433"/>
    <w:rsid w:val="005A16ED"/>
    <w:rsid w:val="005A2849"/>
    <w:rsid w:val="005B0796"/>
    <w:rsid w:val="005B16DF"/>
    <w:rsid w:val="005B4D7C"/>
    <w:rsid w:val="005C4C3C"/>
    <w:rsid w:val="005D28E4"/>
    <w:rsid w:val="005F26FE"/>
    <w:rsid w:val="00600A9F"/>
    <w:rsid w:val="00604D2E"/>
    <w:rsid w:val="00612E4D"/>
    <w:rsid w:val="006317D8"/>
    <w:rsid w:val="00633BC1"/>
    <w:rsid w:val="00645D77"/>
    <w:rsid w:val="00660329"/>
    <w:rsid w:val="00663079"/>
    <w:rsid w:val="00663C61"/>
    <w:rsid w:val="006677A8"/>
    <w:rsid w:val="0067402E"/>
    <w:rsid w:val="0067582A"/>
    <w:rsid w:val="006762CC"/>
    <w:rsid w:val="00677702"/>
    <w:rsid w:val="00681361"/>
    <w:rsid w:val="00684D7B"/>
    <w:rsid w:val="006C6372"/>
    <w:rsid w:val="006D1FB6"/>
    <w:rsid w:val="006F5AB3"/>
    <w:rsid w:val="006F79AD"/>
    <w:rsid w:val="00701080"/>
    <w:rsid w:val="00705B90"/>
    <w:rsid w:val="00707953"/>
    <w:rsid w:val="0072313B"/>
    <w:rsid w:val="00727CC5"/>
    <w:rsid w:val="00734E4B"/>
    <w:rsid w:val="007540AE"/>
    <w:rsid w:val="007573D5"/>
    <w:rsid w:val="00760446"/>
    <w:rsid w:val="00774F45"/>
    <w:rsid w:val="0077544B"/>
    <w:rsid w:val="00776319"/>
    <w:rsid w:val="00787253"/>
    <w:rsid w:val="00794704"/>
    <w:rsid w:val="00795C6A"/>
    <w:rsid w:val="00796F42"/>
    <w:rsid w:val="007B1FAB"/>
    <w:rsid w:val="007B3D84"/>
    <w:rsid w:val="007B48D8"/>
    <w:rsid w:val="007C3BA0"/>
    <w:rsid w:val="007D3248"/>
    <w:rsid w:val="007D3511"/>
    <w:rsid w:val="007E097B"/>
    <w:rsid w:val="007E5D16"/>
    <w:rsid w:val="00804E48"/>
    <w:rsid w:val="0081398B"/>
    <w:rsid w:val="008331B3"/>
    <w:rsid w:val="00834465"/>
    <w:rsid w:val="00835459"/>
    <w:rsid w:val="00842330"/>
    <w:rsid w:val="00850F6F"/>
    <w:rsid w:val="00852529"/>
    <w:rsid w:val="0085353C"/>
    <w:rsid w:val="00855382"/>
    <w:rsid w:val="00866937"/>
    <w:rsid w:val="008710E2"/>
    <w:rsid w:val="0088343E"/>
    <w:rsid w:val="00894355"/>
    <w:rsid w:val="00895514"/>
    <w:rsid w:val="008B237E"/>
    <w:rsid w:val="008B51F3"/>
    <w:rsid w:val="008B5CA1"/>
    <w:rsid w:val="008C0DB2"/>
    <w:rsid w:val="008E2E7C"/>
    <w:rsid w:val="008E626F"/>
    <w:rsid w:val="0090268A"/>
    <w:rsid w:val="00910E3E"/>
    <w:rsid w:val="00914AC4"/>
    <w:rsid w:val="00914E42"/>
    <w:rsid w:val="00914F2B"/>
    <w:rsid w:val="009572DF"/>
    <w:rsid w:val="00963CF3"/>
    <w:rsid w:val="00965147"/>
    <w:rsid w:val="009654E3"/>
    <w:rsid w:val="00972452"/>
    <w:rsid w:val="009742DE"/>
    <w:rsid w:val="009812E2"/>
    <w:rsid w:val="00985D11"/>
    <w:rsid w:val="00993406"/>
    <w:rsid w:val="009F3554"/>
    <w:rsid w:val="009F3E5D"/>
    <w:rsid w:val="009F58F9"/>
    <w:rsid w:val="00A227FD"/>
    <w:rsid w:val="00A2287E"/>
    <w:rsid w:val="00A30947"/>
    <w:rsid w:val="00A508C9"/>
    <w:rsid w:val="00A72A03"/>
    <w:rsid w:val="00A96E60"/>
    <w:rsid w:val="00AA3A32"/>
    <w:rsid w:val="00AB4BE1"/>
    <w:rsid w:val="00AC1569"/>
    <w:rsid w:val="00AD4371"/>
    <w:rsid w:val="00AE1DC7"/>
    <w:rsid w:val="00AF1F09"/>
    <w:rsid w:val="00B072FC"/>
    <w:rsid w:val="00B10E32"/>
    <w:rsid w:val="00B27591"/>
    <w:rsid w:val="00B31FE3"/>
    <w:rsid w:val="00B4538C"/>
    <w:rsid w:val="00B54BFB"/>
    <w:rsid w:val="00B56A06"/>
    <w:rsid w:val="00B56F47"/>
    <w:rsid w:val="00B66C5D"/>
    <w:rsid w:val="00B762BA"/>
    <w:rsid w:val="00B81B79"/>
    <w:rsid w:val="00BA263A"/>
    <w:rsid w:val="00BA3089"/>
    <w:rsid w:val="00BA33B1"/>
    <w:rsid w:val="00BA555D"/>
    <w:rsid w:val="00BB69B3"/>
    <w:rsid w:val="00BB7232"/>
    <w:rsid w:val="00BC5643"/>
    <w:rsid w:val="00BD2879"/>
    <w:rsid w:val="00BD4712"/>
    <w:rsid w:val="00BD471D"/>
    <w:rsid w:val="00BF2E10"/>
    <w:rsid w:val="00C000B1"/>
    <w:rsid w:val="00C1167B"/>
    <w:rsid w:val="00C307B1"/>
    <w:rsid w:val="00C3769C"/>
    <w:rsid w:val="00C42737"/>
    <w:rsid w:val="00C44D2B"/>
    <w:rsid w:val="00C64B80"/>
    <w:rsid w:val="00C7125B"/>
    <w:rsid w:val="00C753B5"/>
    <w:rsid w:val="00C77D44"/>
    <w:rsid w:val="00CA32A7"/>
    <w:rsid w:val="00CA34D8"/>
    <w:rsid w:val="00CB174B"/>
    <w:rsid w:val="00CC4D90"/>
    <w:rsid w:val="00CD4C18"/>
    <w:rsid w:val="00CF3E7D"/>
    <w:rsid w:val="00D05A23"/>
    <w:rsid w:val="00D20E96"/>
    <w:rsid w:val="00D25E02"/>
    <w:rsid w:val="00D2603A"/>
    <w:rsid w:val="00D42515"/>
    <w:rsid w:val="00D458B0"/>
    <w:rsid w:val="00D52C09"/>
    <w:rsid w:val="00D6085E"/>
    <w:rsid w:val="00D6632B"/>
    <w:rsid w:val="00D7452E"/>
    <w:rsid w:val="00D83CDD"/>
    <w:rsid w:val="00DD7C4F"/>
    <w:rsid w:val="00DF62C0"/>
    <w:rsid w:val="00E01786"/>
    <w:rsid w:val="00E1284E"/>
    <w:rsid w:val="00E21E47"/>
    <w:rsid w:val="00E254D0"/>
    <w:rsid w:val="00E25743"/>
    <w:rsid w:val="00E337FF"/>
    <w:rsid w:val="00E45FE4"/>
    <w:rsid w:val="00E5182E"/>
    <w:rsid w:val="00E540D0"/>
    <w:rsid w:val="00E60FEB"/>
    <w:rsid w:val="00E614BE"/>
    <w:rsid w:val="00E6595B"/>
    <w:rsid w:val="00E714C2"/>
    <w:rsid w:val="00E8555C"/>
    <w:rsid w:val="00EB5B71"/>
    <w:rsid w:val="00EB76FF"/>
    <w:rsid w:val="00EC417E"/>
    <w:rsid w:val="00EE4E1E"/>
    <w:rsid w:val="00EE57C4"/>
    <w:rsid w:val="00F2336A"/>
    <w:rsid w:val="00F23881"/>
    <w:rsid w:val="00F23B5D"/>
    <w:rsid w:val="00F25A01"/>
    <w:rsid w:val="00F32F91"/>
    <w:rsid w:val="00F43084"/>
    <w:rsid w:val="00F464A0"/>
    <w:rsid w:val="00F511A8"/>
    <w:rsid w:val="00F5554C"/>
    <w:rsid w:val="00F726CC"/>
    <w:rsid w:val="00F740C2"/>
    <w:rsid w:val="00F85037"/>
    <w:rsid w:val="00F92B21"/>
    <w:rsid w:val="00FB3327"/>
    <w:rsid w:val="00FD2349"/>
    <w:rsid w:val="00FE29A1"/>
    <w:rsid w:val="00FE56D3"/>
    <w:rsid w:val="00FE65A4"/>
    <w:rsid w:val="00FF22EC"/>
    <w:rsid w:val="02001220"/>
    <w:rsid w:val="05541EB5"/>
    <w:rsid w:val="06467FE7"/>
    <w:rsid w:val="071402F3"/>
    <w:rsid w:val="087CAFAF"/>
    <w:rsid w:val="0890E97B"/>
    <w:rsid w:val="0AC7B0BB"/>
    <w:rsid w:val="10918405"/>
    <w:rsid w:val="1189FCD7"/>
    <w:rsid w:val="14C88E05"/>
    <w:rsid w:val="14F58B87"/>
    <w:rsid w:val="15069488"/>
    <w:rsid w:val="15E35A2D"/>
    <w:rsid w:val="1A60CB60"/>
    <w:rsid w:val="1BD6C17C"/>
    <w:rsid w:val="1C63BE77"/>
    <w:rsid w:val="1CCA519E"/>
    <w:rsid w:val="21E72449"/>
    <w:rsid w:val="22271927"/>
    <w:rsid w:val="2C1AAD11"/>
    <w:rsid w:val="2D705793"/>
    <w:rsid w:val="2F29E8BE"/>
    <w:rsid w:val="2F6DB0BD"/>
    <w:rsid w:val="3150D00C"/>
    <w:rsid w:val="33A42345"/>
    <w:rsid w:val="3487D956"/>
    <w:rsid w:val="35C06067"/>
    <w:rsid w:val="35ED5DE9"/>
    <w:rsid w:val="36DC9022"/>
    <w:rsid w:val="3761F244"/>
    <w:rsid w:val="380B9444"/>
    <w:rsid w:val="38AA5012"/>
    <w:rsid w:val="38ABB6BE"/>
    <w:rsid w:val="3C81E81B"/>
    <w:rsid w:val="3CA7CFC7"/>
    <w:rsid w:val="3DDFDEE9"/>
    <w:rsid w:val="3EFB4289"/>
    <w:rsid w:val="3FEF6A23"/>
    <w:rsid w:val="40A4F751"/>
    <w:rsid w:val="43B622C7"/>
    <w:rsid w:val="45441250"/>
    <w:rsid w:val="480C90A6"/>
    <w:rsid w:val="489F99FF"/>
    <w:rsid w:val="4BA94120"/>
    <w:rsid w:val="4DF75880"/>
    <w:rsid w:val="4EE0E1E2"/>
    <w:rsid w:val="5017A28B"/>
    <w:rsid w:val="5056D21D"/>
    <w:rsid w:val="507CB243"/>
    <w:rsid w:val="51B372EC"/>
    <w:rsid w:val="54D60F99"/>
    <w:rsid w:val="54E7DD02"/>
    <w:rsid w:val="579B5162"/>
    <w:rsid w:val="58DB71C8"/>
    <w:rsid w:val="5A1337E5"/>
    <w:rsid w:val="5B6242B8"/>
    <w:rsid w:val="5BD65C57"/>
    <w:rsid w:val="5FEB8D07"/>
    <w:rsid w:val="6035B3DB"/>
    <w:rsid w:val="60A6E98A"/>
    <w:rsid w:val="620208AD"/>
    <w:rsid w:val="64028A67"/>
    <w:rsid w:val="652A99A7"/>
    <w:rsid w:val="6692E41E"/>
    <w:rsid w:val="68C4EC41"/>
    <w:rsid w:val="6B1452E9"/>
    <w:rsid w:val="6BEEB04A"/>
    <w:rsid w:val="6E91AF02"/>
    <w:rsid w:val="702726F5"/>
    <w:rsid w:val="735D00C9"/>
    <w:rsid w:val="73D71496"/>
    <w:rsid w:val="7631EFB3"/>
    <w:rsid w:val="7B326439"/>
    <w:rsid w:val="7C6924E2"/>
    <w:rsid w:val="7C6C472A"/>
    <w:rsid w:val="7D96231A"/>
    <w:rsid w:val="7DB34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A3CEB"/>
  <w15:chartTrackingRefBased/>
  <w15:docId w15:val="{69878819-9A82-464B-9299-11632B68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131"/>
    <w:pPr>
      <w:spacing w:after="160" w:line="259" w:lineRule="auto"/>
    </w:pPr>
    <w:rPr>
      <w:rFonts w:ascii="Calibri" w:eastAsia="Calibri" w:hAnsi="Calibri" w:cs="Calibri"/>
      <w:color w:val="000000"/>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0131"/>
    <w:pPr>
      <w:tabs>
        <w:tab w:val="center" w:pos="4513"/>
        <w:tab w:val="right" w:pos="9026"/>
      </w:tabs>
      <w:spacing w:after="0" w:line="240" w:lineRule="auto"/>
    </w:pPr>
    <w:rPr>
      <w:rFonts w:ascii="Arial" w:eastAsia="Times New Roman" w:hAnsi="Arial" w:cs="Times New Roman"/>
      <w:color w:val="auto"/>
      <w:kern w:val="0"/>
      <w:sz w:val="24"/>
      <w:szCs w:val="24"/>
      <w:lang w:eastAsia="en-US"/>
      <w14:ligatures w14:val="none"/>
    </w:rPr>
  </w:style>
  <w:style w:type="character" w:customStyle="1" w:styleId="HeaderChar">
    <w:name w:val="Header Char"/>
    <w:basedOn w:val="DefaultParagraphFont"/>
    <w:link w:val="Header"/>
    <w:rsid w:val="00440131"/>
    <w:rPr>
      <w:rFonts w:ascii="Arial" w:hAnsi="Arial"/>
      <w:sz w:val="24"/>
      <w:szCs w:val="24"/>
      <w:lang w:eastAsia="en-US"/>
    </w:rPr>
  </w:style>
  <w:style w:type="paragraph" w:styleId="Footer">
    <w:name w:val="footer"/>
    <w:basedOn w:val="Normal"/>
    <w:link w:val="FooterChar"/>
    <w:unhideWhenUsed/>
    <w:rsid w:val="00440131"/>
    <w:pPr>
      <w:tabs>
        <w:tab w:val="center" w:pos="4513"/>
        <w:tab w:val="right" w:pos="9026"/>
      </w:tabs>
      <w:spacing w:after="0" w:line="240" w:lineRule="auto"/>
    </w:pPr>
    <w:rPr>
      <w:rFonts w:ascii="Arial" w:eastAsia="Times New Roman" w:hAnsi="Arial" w:cs="Times New Roman"/>
      <w:color w:val="auto"/>
      <w:kern w:val="0"/>
      <w:sz w:val="24"/>
      <w:szCs w:val="24"/>
      <w:lang w:eastAsia="en-US"/>
      <w14:ligatures w14:val="none"/>
    </w:rPr>
  </w:style>
  <w:style w:type="character" w:customStyle="1" w:styleId="FooterChar">
    <w:name w:val="Footer Char"/>
    <w:basedOn w:val="DefaultParagraphFont"/>
    <w:link w:val="Footer"/>
    <w:rsid w:val="00440131"/>
    <w:rPr>
      <w:rFonts w:ascii="Arial" w:hAnsi="Arial"/>
      <w:sz w:val="24"/>
      <w:szCs w:val="24"/>
      <w:lang w:eastAsia="en-US"/>
    </w:rPr>
  </w:style>
  <w:style w:type="table" w:styleId="TableGrid">
    <w:name w:val="Table Grid"/>
    <w:basedOn w:val="TableNormal"/>
    <w:rsid w:val="00F23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881"/>
    <w:pPr>
      <w:ind w:left="720"/>
      <w:contextualSpacing/>
    </w:p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rFonts w:ascii="Calibri" w:eastAsia="Calibri" w:hAnsi="Calibri" w:cs="Calibri"/>
      <w:color w:val="000000"/>
      <w:kern w:val="2"/>
      <w14:ligatures w14:val="standardContextual"/>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53666E"/>
    <w:rPr>
      <w:b/>
      <w:bCs/>
    </w:rPr>
  </w:style>
  <w:style w:type="character" w:customStyle="1" w:styleId="CommentSubjectChar">
    <w:name w:val="Comment Subject Char"/>
    <w:basedOn w:val="CommentTextChar"/>
    <w:link w:val="CommentSubject"/>
    <w:semiHidden/>
    <w:rsid w:val="0053666E"/>
    <w:rPr>
      <w:rFonts w:ascii="Calibri" w:eastAsia="Calibri" w:hAnsi="Calibri" w:cs="Calibri"/>
      <w:b/>
      <w:bCs/>
      <w:color w:val="000000"/>
      <w:kern w:val="2"/>
      <w14:ligatures w14:val="standardContextual"/>
    </w:rPr>
  </w:style>
  <w:style w:type="paragraph" w:styleId="BalloonText">
    <w:name w:val="Balloon Text"/>
    <w:basedOn w:val="Normal"/>
    <w:link w:val="BalloonTextChar"/>
    <w:semiHidden/>
    <w:unhideWhenUsed/>
    <w:rsid w:val="0053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3666E"/>
    <w:rPr>
      <w:rFonts w:ascii="Segoe UI" w:eastAsia="Calibri" w:hAnsi="Segoe UI" w:cs="Segoe UI"/>
      <w:color w:val="000000"/>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3522">
      <w:bodyDiv w:val="1"/>
      <w:marLeft w:val="0"/>
      <w:marRight w:val="0"/>
      <w:marTop w:val="0"/>
      <w:marBottom w:val="0"/>
      <w:divBdr>
        <w:top w:val="none" w:sz="0" w:space="0" w:color="auto"/>
        <w:left w:val="none" w:sz="0" w:space="0" w:color="auto"/>
        <w:bottom w:val="none" w:sz="0" w:space="0" w:color="auto"/>
        <w:right w:val="none" w:sz="0" w:space="0" w:color="auto"/>
      </w:divBdr>
    </w:div>
    <w:div w:id="987826328">
      <w:bodyDiv w:val="1"/>
      <w:marLeft w:val="0"/>
      <w:marRight w:val="0"/>
      <w:marTop w:val="0"/>
      <w:marBottom w:val="0"/>
      <w:divBdr>
        <w:top w:val="none" w:sz="0" w:space="0" w:color="auto"/>
        <w:left w:val="none" w:sz="0" w:space="0" w:color="auto"/>
        <w:bottom w:val="none" w:sz="0" w:space="0" w:color="auto"/>
        <w:right w:val="none" w:sz="0" w:space="0" w:color="auto"/>
      </w:divBdr>
      <w:divsChild>
        <w:div w:id="43255975">
          <w:marLeft w:val="274"/>
          <w:marRight w:val="0"/>
          <w:marTop w:val="60"/>
          <w:marBottom w:val="120"/>
          <w:divBdr>
            <w:top w:val="none" w:sz="0" w:space="0" w:color="auto"/>
            <w:left w:val="none" w:sz="0" w:space="0" w:color="auto"/>
            <w:bottom w:val="none" w:sz="0" w:space="0" w:color="auto"/>
            <w:right w:val="none" w:sz="0" w:space="0" w:color="auto"/>
          </w:divBdr>
        </w:div>
        <w:div w:id="1345983777">
          <w:marLeft w:val="274"/>
          <w:marRight w:val="0"/>
          <w:marTop w:val="60"/>
          <w:marBottom w:val="120"/>
          <w:divBdr>
            <w:top w:val="none" w:sz="0" w:space="0" w:color="auto"/>
            <w:left w:val="none" w:sz="0" w:space="0" w:color="auto"/>
            <w:bottom w:val="none" w:sz="0" w:space="0" w:color="auto"/>
            <w:right w:val="none" w:sz="0" w:space="0" w:color="auto"/>
          </w:divBdr>
        </w:div>
        <w:div w:id="897783600">
          <w:marLeft w:val="274"/>
          <w:marRight w:val="0"/>
          <w:marTop w:val="60"/>
          <w:marBottom w:val="120"/>
          <w:divBdr>
            <w:top w:val="none" w:sz="0" w:space="0" w:color="auto"/>
            <w:left w:val="none" w:sz="0" w:space="0" w:color="auto"/>
            <w:bottom w:val="none" w:sz="0" w:space="0" w:color="auto"/>
            <w:right w:val="none" w:sz="0" w:space="0" w:color="auto"/>
          </w:divBdr>
        </w:div>
        <w:div w:id="982080273">
          <w:marLeft w:val="274"/>
          <w:marRight w:val="0"/>
          <w:marTop w:val="60"/>
          <w:marBottom w:val="120"/>
          <w:divBdr>
            <w:top w:val="none" w:sz="0" w:space="0" w:color="auto"/>
            <w:left w:val="none" w:sz="0" w:space="0" w:color="auto"/>
            <w:bottom w:val="none" w:sz="0" w:space="0" w:color="auto"/>
            <w:right w:val="none" w:sz="0" w:space="0" w:color="auto"/>
          </w:divBdr>
        </w:div>
      </w:divsChild>
    </w:div>
    <w:div w:id="134574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diagramQuickStyle" Target="diagrams/quickStyl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C4DCBC-EA53-4AB1-B29D-494268CE7305}" type="doc">
      <dgm:prSet loTypeId="urn:microsoft.com/office/officeart/2005/8/layout/chevron2" loCatId="list" qsTypeId="urn:microsoft.com/office/officeart/2005/8/quickstyle/simple1" qsCatId="simple" csTypeId="urn:microsoft.com/office/officeart/2005/8/colors/colorful3" csCatId="colorful" phldr="1"/>
      <dgm:spPr/>
      <dgm:t>
        <a:bodyPr/>
        <a:lstStyle/>
        <a:p>
          <a:endParaRPr lang="en-GB"/>
        </a:p>
      </dgm:t>
    </dgm:pt>
    <dgm:pt modelId="{668EFA8E-6083-4542-939F-6AACB17447E6}">
      <dgm:prSet phldrT="[Text]"/>
      <dgm:spPr/>
      <dgm:t>
        <a:bodyPr/>
        <a:lstStyle/>
        <a:p>
          <a:r>
            <a:rPr lang="en-GB"/>
            <a:t>August</a:t>
          </a:r>
        </a:p>
      </dgm:t>
    </dgm:pt>
    <dgm:pt modelId="{ABDE6343-29F6-4475-8766-77B338E3629B}" type="parTrans" cxnId="{B1AF415A-0493-4EA9-B448-7EC73D8407DB}">
      <dgm:prSet/>
      <dgm:spPr/>
      <dgm:t>
        <a:bodyPr/>
        <a:lstStyle/>
        <a:p>
          <a:endParaRPr lang="en-GB"/>
        </a:p>
      </dgm:t>
    </dgm:pt>
    <dgm:pt modelId="{C3F87CBD-644A-4DA7-A3C5-9DB864574A01}" type="sibTrans" cxnId="{B1AF415A-0493-4EA9-B448-7EC73D8407DB}">
      <dgm:prSet/>
      <dgm:spPr/>
      <dgm:t>
        <a:bodyPr/>
        <a:lstStyle/>
        <a:p>
          <a:endParaRPr lang="en-GB"/>
        </a:p>
      </dgm:t>
    </dgm:pt>
    <dgm:pt modelId="{264706C1-705D-4619-86EC-49521702656C}">
      <dgm:prSet phldrT="[Text]" custT="1"/>
      <dgm:spPr/>
      <dgm:t>
        <a:bodyPr/>
        <a:lstStyle/>
        <a:p>
          <a:r>
            <a:rPr lang="en-GB" sz="1000"/>
            <a:t>Communicate draft proposal model and seek agreement on options appraisal from OND board and NCLP executive members</a:t>
          </a:r>
        </a:p>
      </dgm:t>
    </dgm:pt>
    <dgm:pt modelId="{048553C9-AA3F-48B4-8C13-4296ACE61C17}" type="parTrans" cxnId="{AE046FAE-893D-4D01-B106-D8CFC435C7EB}">
      <dgm:prSet/>
      <dgm:spPr/>
      <dgm:t>
        <a:bodyPr/>
        <a:lstStyle/>
        <a:p>
          <a:endParaRPr lang="en-GB"/>
        </a:p>
      </dgm:t>
    </dgm:pt>
    <dgm:pt modelId="{136BA9D4-D7F7-4AFB-AF48-2CF62011F91B}" type="sibTrans" cxnId="{AE046FAE-893D-4D01-B106-D8CFC435C7EB}">
      <dgm:prSet/>
      <dgm:spPr/>
      <dgm:t>
        <a:bodyPr/>
        <a:lstStyle/>
        <a:p>
          <a:endParaRPr lang="en-GB"/>
        </a:p>
      </dgm:t>
    </dgm:pt>
    <dgm:pt modelId="{A8E45746-EBD5-43D4-A427-9F48C083A58C}">
      <dgm:prSet phldrT="[Text]"/>
      <dgm:spPr/>
      <dgm:t>
        <a:bodyPr/>
        <a:lstStyle/>
        <a:p>
          <a:r>
            <a:rPr lang="en-GB"/>
            <a:t>January</a:t>
          </a:r>
          <a:r>
            <a:rPr lang="en-GB" baseline="0"/>
            <a:t> 2024 +</a:t>
          </a:r>
          <a:endParaRPr lang="en-GB"/>
        </a:p>
      </dgm:t>
    </dgm:pt>
    <dgm:pt modelId="{6CCD3687-2AF5-4C09-AD5D-FB4395F48C20}" type="parTrans" cxnId="{DD35D2B7-BD6B-4E2C-8F0E-EEA0AC224559}">
      <dgm:prSet/>
      <dgm:spPr/>
      <dgm:t>
        <a:bodyPr/>
        <a:lstStyle/>
        <a:p>
          <a:endParaRPr lang="en-GB"/>
        </a:p>
      </dgm:t>
    </dgm:pt>
    <dgm:pt modelId="{9C2BBA00-DE8F-42C6-BAD7-9F0FB423DA70}" type="sibTrans" cxnId="{DD35D2B7-BD6B-4E2C-8F0E-EEA0AC224559}">
      <dgm:prSet/>
      <dgm:spPr/>
      <dgm:t>
        <a:bodyPr/>
        <a:lstStyle/>
        <a:p>
          <a:endParaRPr lang="en-GB"/>
        </a:p>
      </dgm:t>
    </dgm:pt>
    <dgm:pt modelId="{F6272967-3262-4F1E-8333-8DC0DF4E4D83}">
      <dgm:prSet phldrT="[Text]"/>
      <dgm:spPr/>
      <dgm:t>
        <a:bodyPr/>
        <a:lstStyle/>
        <a:p>
          <a:r>
            <a:rPr lang="en-GB"/>
            <a:t>September</a:t>
          </a:r>
        </a:p>
      </dgm:t>
    </dgm:pt>
    <dgm:pt modelId="{35DFC7CE-1227-4EFB-907B-8449EE871D48}" type="sibTrans" cxnId="{0E0C7D38-CBB0-4F45-BD95-17BD7A969499}">
      <dgm:prSet/>
      <dgm:spPr/>
      <dgm:t>
        <a:bodyPr/>
        <a:lstStyle/>
        <a:p>
          <a:endParaRPr lang="en-GB"/>
        </a:p>
      </dgm:t>
    </dgm:pt>
    <dgm:pt modelId="{F2CCB5F7-996C-4480-9B06-4C079F1BCAD0}" type="parTrans" cxnId="{0E0C7D38-CBB0-4F45-BD95-17BD7A969499}">
      <dgm:prSet/>
      <dgm:spPr/>
      <dgm:t>
        <a:bodyPr/>
        <a:lstStyle/>
        <a:p>
          <a:endParaRPr lang="en-GB"/>
        </a:p>
      </dgm:t>
    </dgm:pt>
    <dgm:pt modelId="{EB0C1FBB-9FF5-405F-BC26-4EC892A9E7C3}">
      <dgm:prSet custT="1"/>
      <dgm:spPr/>
      <dgm:t>
        <a:bodyPr/>
        <a:lstStyle/>
        <a:p>
          <a:r>
            <a:rPr lang="en-GB" sz="1000"/>
            <a:t>Circulate draft proposal to wider LCP members</a:t>
          </a:r>
        </a:p>
      </dgm:t>
    </dgm:pt>
    <dgm:pt modelId="{122642E5-C5E8-4FF4-80ED-E4C0ED168A4A}" type="parTrans" cxnId="{B5547FEA-B5AB-4EBB-876E-A2C9E6F164F1}">
      <dgm:prSet/>
      <dgm:spPr/>
      <dgm:t>
        <a:bodyPr/>
        <a:lstStyle/>
        <a:p>
          <a:endParaRPr lang="en-GB"/>
        </a:p>
      </dgm:t>
    </dgm:pt>
    <dgm:pt modelId="{1BFC2E7D-3C10-4214-BC3C-F3C39144F4C7}" type="sibTrans" cxnId="{B5547FEA-B5AB-4EBB-876E-A2C9E6F164F1}">
      <dgm:prSet/>
      <dgm:spPr/>
      <dgm:t>
        <a:bodyPr/>
        <a:lstStyle/>
        <a:p>
          <a:endParaRPr lang="en-GB"/>
        </a:p>
      </dgm:t>
    </dgm:pt>
    <dgm:pt modelId="{FE812147-B23C-4EB9-AB9C-6186B2EFEDA5}">
      <dgm:prSet custT="1"/>
      <dgm:spPr/>
      <dgm:t>
        <a:bodyPr/>
        <a:lstStyle/>
        <a:p>
          <a:r>
            <a:rPr lang="en-GB" sz="1000"/>
            <a:t>Implementation stages begin TBD</a:t>
          </a:r>
        </a:p>
      </dgm:t>
    </dgm:pt>
    <dgm:pt modelId="{A0EE30AD-E3E7-4480-9A72-F28E2720F6F9}" type="parTrans" cxnId="{E485766A-8461-41E9-930B-A4EC98E93635}">
      <dgm:prSet/>
      <dgm:spPr/>
      <dgm:t>
        <a:bodyPr/>
        <a:lstStyle/>
        <a:p>
          <a:endParaRPr lang="en-GB"/>
        </a:p>
      </dgm:t>
    </dgm:pt>
    <dgm:pt modelId="{0BE38551-61BA-47E6-9FC0-B47074FED4BB}" type="sibTrans" cxnId="{E485766A-8461-41E9-930B-A4EC98E93635}">
      <dgm:prSet/>
      <dgm:spPr/>
      <dgm:t>
        <a:bodyPr/>
        <a:lstStyle/>
        <a:p>
          <a:endParaRPr lang="en-GB"/>
        </a:p>
      </dgm:t>
    </dgm:pt>
    <dgm:pt modelId="{C6328116-05DA-432C-9535-39182238C5F5}">
      <dgm:prSet custT="1"/>
      <dgm:spPr/>
      <dgm:t>
        <a:bodyPr/>
        <a:lstStyle/>
        <a:p>
          <a:r>
            <a:rPr lang="en-GB" sz="1000"/>
            <a:t>Agree draft governance model for agreed option</a:t>
          </a:r>
        </a:p>
      </dgm:t>
    </dgm:pt>
    <dgm:pt modelId="{27B77463-0CB1-4CCF-AB91-8AFA18E26902}" type="parTrans" cxnId="{472E8125-EB88-496D-A9E7-B39CA9572293}">
      <dgm:prSet/>
      <dgm:spPr/>
      <dgm:t>
        <a:bodyPr/>
        <a:lstStyle/>
        <a:p>
          <a:endParaRPr lang="en-GB"/>
        </a:p>
      </dgm:t>
    </dgm:pt>
    <dgm:pt modelId="{1CCA8E38-030D-47AB-B100-5263402D6831}" type="sibTrans" cxnId="{472E8125-EB88-496D-A9E7-B39CA9572293}">
      <dgm:prSet/>
      <dgm:spPr/>
      <dgm:t>
        <a:bodyPr/>
        <a:lstStyle/>
        <a:p>
          <a:endParaRPr lang="en-GB"/>
        </a:p>
      </dgm:t>
    </dgm:pt>
    <dgm:pt modelId="{B797EF11-9199-4991-BA94-4D903F927DE7}">
      <dgm:prSet custT="1"/>
      <dgm:spPr/>
      <dgm:t>
        <a:bodyPr/>
        <a:lstStyle/>
        <a:p>
          <a:r>
            <a:rPr lang="en-GB" sz="1000"/>
            <a:t>Complete piece of work on alignment of priorities (both local and system level) and current workstreams</a:t>
          </a:r>
        </a:p>
      </dgm:t>
    </dgm:pt>
    <dgm:pt modelId="{AF5152DF-9939-44FC-A497-5ADA25BFB531}" type="parTrans" cxnId="{085A2EAD-DA85-4618-B0B2-B11F24324356}">
      <dgm:prSet/>
      <dgm:spPr/>
      <dgm:t>
        <a:bodyPr/>
        <a:lstStyle/>
        <a:p>
          <a:endParaRPr lang="en-GB"/>
        </a:p>
      </dgm:t>
    </dgm:pt>
    <dgm:pt modelId="{E54B3DF5-7D12-4B4B-9D7A-3EA51D5EB11D}" type="sibTrans" cxnId="{085A2EAD-DA85-4618-B0B2-B11F24324356}">
      <dgm:prSet/>
      <dgm:spPr/>
      <dgm:t>
        <a:bodyPr/>
        <a:lstStyle/>
        <a:p>
          <a:endParaRPr lang="en-GB"/>
        </a:p>
      </dgm:t>
    </dgm:pt>
    <dgm:pt modelId="{8A89F9F1-3978-41F4-9BE9-DFE2934F1270}">
      <dgm:prSet custT="1"/>
      <dgm:spPr/>
      <dgm:t>
        <a:bodyPr/>
        <a:lstStyle/>
        <a:p>
          <a:r>
            <a:rPr lang="en-GB" sz="1000"/>
            <a:t>Considerations for chairing arrangements</a:t>
          </a:r>
        </a:p>
      </dgm:t>
    </dgm:pt>
    <dgm:pt modelId="{482CC0B3-C5BD-4C5E-B156-DA402BC78FDE}" type="parTrans" cxnId="{13F7E093-56E4-4543-9C2D-0A932197C168}">
      <dgm:prSet/>
      <dgm:spPr/>
      <dgm:t>
        <a:bodyPr/>
        <a:lstStyle/>
        <a:p>
          <a:endParaRPr lang="en-GB"/>
        </a:p>
      </dgm:t>
    </dgm:pt>
    <dgm:pt modelId="{B1D0FD81-9257-4AD8-9504-4ED5716DA737}" type="sibTrans" cxnId="{13F7E093-56E4-4543-9C2D-0A932197C168}">
      <dgm:prSet/>
      <dgm:spPr/>
      <dgm:t>
        <a:bodyPr/>
        <a:lstStyle/>
        <a:p>
          <a:endParaRPr lang="en-GB"/>
        </a:p>
      </dgm:t>
    </dgm:pt>
    <dgm:pt modelId="{1C18AA62-5B18-4528-84DF-E7CFDF2BBA0D}">
      <dgm:prSet phldrT="[Text]" custT="1"/>
      <dgm:spPr/>
      <dgm:t>
        <a:bodyPr/>
        <a:lstStyle/>
        <a:p>
          <a:r>
            <a:rPr lang="en-GB" sz="1000"/>
            <a:t>Seek support from ICB comms team and work up initial engagement plan</a:t>
          </a:r>
        </a:p>
      </dgm:t>
    </dgm:pt>
    <dgm:pt modelId="{7A2301FA-8AC3-49ED-B616-F22A44F277A9}" type="parTrans" cxnId="{6457019C-2E84-4499-BDDA-BBF5305A5AB4}">
      <dgm:prSet/>
      <dgm:spPr/>
      <dgm:t>
        <a:bodyPr/>
        <a:lstStyle/>
        <a:p>
          <a:endParaRPr lang="en-GB"/>
        </a:p>
      </dgm:t>
    </dgm:pt>
    <dgm:pt modelId="{85CB4D79-62E7-4B1C-A0FC-77C26E60B3A6}" type="sibTrans" cxnId="{6457019C-2E84-4499-BDDA-BBF5305A5AB4}">
      <dgm:prSet/>
      <dgm:spPr/>
      <dgm:t>
        <a:bodyPr/>
        <a:lstStyle/>
        <a:p>
          <a:endParaRPr lang="en-GB"/>
        </a:p>
      </dgm:t>
    </dgm:pt>
    <dgm:pt modelId="{49F6BA2D-EC10-497A-9405-277612B282B2}" type="pres">
      <dgm:prSet presAssocID="{19C4DCBC-EA53-4AB1-B29D-494268CE7305}" presName="linearFlow" presStyleCnt="0">
        <dgm:presLayoutVars>
          <dgm:dir/>
          <dgm:animLvl val="lvl"/>
          <dgm:resizeHandles val="exact"/>
        </dgm:presLayoutVars>
      </dgm:prSet>
      <dgm:spPr/>
    </dgm:pt>
    <dgm:pt modelId="{413C8D42-AB03-4771-8959-DA2473C73929}" type="pres">
      <dgm:prSet presAssocID="{668EFA8E-6083-4542-939F-6AACB17447E6}" presName="composite" presStyleCnt="0"/>
      <dgm:spPr/>
    </dgm:pt>
    <dgm:pt modelId="{BE24CADD-8CB5-4C91-83AD-3E5AA27A8617}" type="pres">
      <dgm:prSet presAssocID="{668EFA8E-6083-4542-939F-6AACB17447E6}" presName="parentText" presStyleLbl="alignNode1" presStyleIdx="0" presStyleCnt="3">
        <dgm:presLayoutVars>
          <dgm:chMax val="1"/>
          <dgm:bulletEnabled val="1"/>
        </dgm:presLayoutVars>
      </dgm:prSet>
      <dgm:spPr/>
    </dgm:pt>
    <dgm:pt modelId="{55D4A537-EEED-467A-B4CF-2A6D42D2CD1D}" type="pres">
      <dgm:prSet presAssocID="{668EFA8E-6083-4542-939F-6AACB17447E6}" presName="descendantText" presStyleLbl="alignAcc1" presStyleIdx="0" presStyleCnt="3" custScaleY="100000">
        <dgm:presLayoutVars>
          <dgm:bulletEnabled val="1"/>
        </dgm:presLayoutVars>
      </dgm:prSet>
      <dgm:spPr/>
    </dgm:pt>
    <dgm:pt modelId="{553ED75F-B9C7-4BE3-9290-0EB7139104C3}" type="pres">
      <dgm:prSet presAssocID="{C3F87CBD-644A-4DA7-A3C5-9DB864574A01}" presName="sp" presStyleCnt="0"/>
      <dgm:spPr/>
    </dgm:pt>
    <dgm:pt modelId="{D0AFA3C2-1BF3-4DFA-AF48-5AB80968FE89}" type="pres">
      <dgm:prSet presAssocID="{F6272967-3262-4F1E-8333-8DC0DF4E4D83}" presName="composite" presStyleCnt="0"/>
      <dgm:spPr/>
    </dgm:pt>
    <dgm:pt modelId="{A144456C-849C-49E8-8958-BF8158F337BD}" type="pres">
      <dgm:prSet presAssocID="{F6272967-3262-4F1E-8333-8DC0DF4E4D83}" presName="parentText" presStyleLbl="alignNode1" presStyleIdx="1" presStyleCnt="3">
        <dgm:presLayoutVars>
          <dgm:chMax val="1"/>
          <dgm:bulletEnabled val="1"/>
        </dgm:presLayoutVars>
      </dgm:prSet>
      <dgm:spPr/>
    </dgm:pt>
    <dgm:pt modelId="{8EFD4B49-69DA-4976-B170-076BD3203DBD}" type="pres">
      <dgm:prSet presAssocID="{F6272967-3262-4F1E-8333-8DC0DF4E4D83}" presName="descendantText" presStyleLbl="alignAcc1" presStyleIdx="1" presStyleCnt="3" custScaleY="122798">
        <dgm:presLayoutVars>
          <dgm:bulletEnabled val="1"/>
        </dgm:presLayoutVars>
      </dgm:prSet>
      <dgm:spPr/>
    </dgm:pt>
    <dgm:pt modelId="{A99D4D6E-3D47-44B3-831F-7C1CA3A911CA}" type="pres">
      <dgm:prSet presAssocID="{35DFC7CE-1227-4EFB-907B-8449EE871D48}" presName="sp" presStyleCnt="0"/>
      <dgm:spPr/>
    </dgm:pt>
    <dgm:pt modelId="{A8D15B3B-9B91-49A3-8E5A-33111F100E81}" type="pres">
      <dgm:prSet presAssocID="{A8E45746-EBD5-43D4-A427-9F48C083A58C}" presName="composite" presStyleCnt="0"/>
      <dgm:spPr/>
    </dgm:pt>
    <dgm:pt modelId="{CC805F96-A195-43AC-9D66-A5A2493735C2}" type="pres">
      <dgm:prSet presAssocID="{A8E45746-EBD5-43D4-A427-9F48C083A58C}" presName="parentText" presStyleLbl="alignNode1" presStyleIdx="2" presStyleCnt="3">
        <dgm:presLayoutVars>
          <dgm:chMax val="1"/>
          <dgm:bulletEnabled val="1"/>
        </dgm:presLayoutVars>
      </dgm:prSet>
      <dgm:spPr/>
    </dgm:pt>
    <dgm:pt modelId="{93377FD9-08A0-4128-A758-14956651261D}" type="pres">
      <dgm:prSet presAssocID="{A8E45746-EBD5-43D4-A427-9F48C083A58C}" presName="descendantText" presStyleLbl="alignAcc1" presStyleIdx="2" presStyleCnt="3" custScaleY="49978">
        <dgm:presLayoutVars>
          <dgm:bulletEnabled val="1"/>
        </dgm:presLayoutVars>
      </dgm:prSet>
      <dgm:spPr/>
    </dgm:pt>
  </dgm:ptLst>
  <dgm:cxnLst>
    <dgm:cxn modelId="{9628720A-C5CD-4142-A1BC-B4ABDE5B00A4}" type="presOf" srcId="{19C4DCBC-EA53-4AB1-B29D-494268CE7305}" destId="{49F6BA2D-EC10-497A-9405-277612B282B2}" srcOrd="0" destOrd="0" presId="urn:microsoft.com/office/officeart/2005/8/layout/chevron2"/>
    <dgm:cxn modelId="{1D736510-B870-492A-9F66-73A4A55373CD}" type="presOf" srcId="{264706C1-705D-4619-86EC-49521702656C}" destId="{55D4A537-EEED-467A-B4CF-2A6D42D2CD1D}" srcOrd="0" destOrd="0" presId="urn:microsoft.com/office/officeart/2005/8/layout/chevron2"/>
    <dgm:cxn modelId="{472E8125-EB88-496D-A9E7-B39CA9572293}" srcId="{F6272967-3262-4F1E-8333-8DC0DF4E4D83}" destId="{C6328116-05DA-432C-9535-39182238C5F5}" srcOrd="1" destOrd="0" parTransId="{27B77463-0CB1-4CCF-AB91-8AFA18E26902}" sibTransId="{1CCA8E38-030D-47AB-B100-5263402D6831}"/>
    <dgm:cxn modelId="{0E95F12D-2421-4F62-A35D-2EFB7AC1B523}" type="presOf" srcId="{F6272967-3262-4F1E-8333-8DC0DF4E4D83}" destId="{A144456C-849C-49E8-8958-BF8158F337BD}" srcOrd="0" destOrd="0" presId="urn:microsoft.com/office/officeart/2005/8/layout/chevron2"/>
    <dgm:cxn modelId="{0E0C7D38-CBB0-4F45-BD95-17BD7A969499}" srcId="{19C4DCBC-EA53-4AB1-B29D-494268CE7305}" destId="{F6272967-3262-4F1E-8333-8DC0DF4E4D83}" srcOrd="1" destOrd="0" parTransId="{F2CCB5F7-996C-4480-9B06-4C079F1BCAD0}" sibTransId="{35DFC7CE-1227-4EFB-907B-8449EE871D48}"/>
    <dgm:cxn modelId="{19D4F43C-477D-4AE0-85AE-C014F11F7766}" type="presOf" srcId="{EB0C1FBB-9FF5-405F-BC26-4EC892A9E7C3}" destId="{8EFD4B49-69DA-4976-B170-076BD3203DBD}" srcOrd="0" destOrd="0" presId="urn:microsoft.com/office/officeart/2005/8/layout/chevron2"/>
    <dgm:cxn modelId="{5AB89B5E-A7D8-479A-B2B2-F54610794B48}" type="presOf" srcId="{B797EF11-9199-4991-BA94-4D903F927DE7}" destId="{8EFD4B49-69DA-4976-B170-076BD3203DBD}" srcOrd="0" destOrd="2" presId="urn:microsoft.com/office/officeart/2005/8/layout/chevron2"/>
    <dgm:cxn modelId="{E485766A-8461-41E9-930B-A4EC98E93635}" srcId="{A8E45746-EBD5-43D4-A427-9F48C083A58C}" destId="{FE812147-B23C-4EB9-AB9C-6186B2EFEDA5}" srcOrd="0" destOrd="0" parTransId="{A0EE30AD-E3E7-4480-9A72-F28E2720F6F9}" sibTransId="{0BE38551-61BA-47E6-9FC0-B47074FED4BB}"/>
    <dgm:cxn modelId="{90FB5C59-D3E1-423B-B3AE-69022C7C3494}" type="presOf" srcId="{A8E45746-EBD5-43D4-A427-9F48C083A58C}" destId="{CC805F96-A195-43AC-9D66-A5A2493735C2}" srcOrd="0" destOrd="0" presId="urn:microsoft.com/office/officeart/2005/8/layout/chevron2"/>
    <dgm:cxn modelId="{B1AF415A-0493-4EA9-B448-7EC73D8407DB}" srcId="{19C4DCBC-EA53-4AB1-B29D-494268CE7305}" destId="{668EFA8E-6083-4542-939F-6AACB17447E6}" srcOrd="0" destOrd="0" parTransId="{ABDE6343-29F6-4475-8766-77B338E3629B}" sibTransId="{C3F87CBD-644A-4DA7-A3C5-9DB864574A01}"/>
    <dgm:cxn modelId="{42E70D8C-65D0-462B-9833-9E96BC71FB7B}" type="presOf" srcId="{C6328116-05DA-432C-9535-39182238C5F5}" destId="{8EFD4B49-69DA-4976-B170-076BD3203DBD}" srcOrd="0" destOrd="1" presId="urn:microsoft.com/office/officeart/2005/8/layout/chevron2"/>
    <dgm:cxn modelId="{13F7E093-56E4-4543-9C2D-0A932197C168}" srcId="{F6272967-3262-4F1E-8333-8DC0DF4E4D83}" destId="{8A89F9F1-3978-41F4-9BE9-DFE2934F1270}" srcOrd="3" destOrd="0" parTransId="{482CC0B3-C5BD-4C5E-B156-DA402BC78FDE}" sibTransId="{B1D0FD81-9257-4AD8-9504-4ED5716DA737}"/>
    <dgm:cxn modelId="{6457019C-2E84-4499-BDDA-BBF5305A5AB4}" srcId="{668EFA8E-6083-4542-939F-6AACB17447E6}" destId="{1C18AA62-5B18-4528-84DF-E7CFDF2BBA0D}" srcOrd="1" destOrd="0" parTransId="{7A2301FA-8AC3-49ED-B616-F22A44F277A9}" sibTransId="{85CB4D79-62E7-4B1C-A0FC-77C26E60B3A6}"/>
    <dgm:cxn modelId="{085A2EAD-DA85-4618-B0B2-B11F24324356}" srcId="{F6272967-3262-4F1E-8333-8DC0DF4E4D83}" destId="{B797EF11-9199-4991-BA94-4D903F927DE7}" srcOrd="2" destOrd="0" parTransId="{AF5152DF-9939-44FC-A497-5ADA25BFB531}" sibTransId="{E54B3DF5-7D12-4B4B-9D7A-3EA51D5EB11D}"/>
    <dgm:cxn modelId="{AE046FAE-893D-4D01-B106-D8CFC435C7EB}" srcId="{668EFA8E-6083-4542-939F-6AACB17447E6}" destId="{264706C1-705D-4619-86EC-49521702656C}" srcOrd="0" destOrd="0" parTransId="{048553C9-AA3F-48B4-8C13-4296ACE61C17}" sibTransId="{136BA9D4-D7F7-4AFB-AF48-2CF62011F91B}"/>
    <dgm:cxn modelId="{D07DBCB3-EA40-4C9A-8CB2-3727440C48CA}" type="presOf" srcId="{FE812147-B23C-4EB9-AB9C-6186B2EFEDA5}" destId="{93377FD9-08A0-4128-A758-14956651261D}" srcOrd="0" destOrd="0" presId="urn:microsoft.com/office/officeart/2005/8/layout/chevron2"/>
    <dgm:cxn modelId="{07FCF5B3-EA68-4957-92F4-423256ACFD2E}" type="presOf" srcId="{668EFA8E-6083-4542-939F-6AACB17447E6}" destId="{BE24CADD-8CB5-4C91-83AD-3E5AA27A8617}" srcOrd="0" destOrd="0" presId="urn:microsoft.com/office/officeart/2005/8/layout/chevron2"/>
    <dgm:cxn modelId="{DD35D2B7-BD6B-4E2C-8F0E-EEA0AC224559}" srcId="{19C4DCBC-EA53-4AB1-B29D-494268CE7305}" destId="{A8E45746-EBD5-43D4-A427-9F48C083A58C}" srcOrd="2" destOrd="0" parTransId="{6CCD3687-2AF5-4C09-AD5D-FB4395F48C20}" sibTransId="{9C2BBA00-DE8F-42C6-BAD7-9F0FB423DA70}"/>
    <dgm:cxn modelId="{D95C39CA-1CD2-4EBD-8DAF-B106E49A580A}" type="presOf" srcId="{1C18AA62-5B18-4528-84DF-E7CFDF2BBA0D}" destId="{55D4A537-EEED-467A-B4CF-2A6D42D2CD1D}" srcOrd="0" destOrd="1" presId="urn:microsoft.com/office/officeart/2005/8/layout/chevron2"/>
    <dgm:cxn modelId="{B5547FEA-B5AB-4EBB-876E-A2C9E6F164F1}" srcId="{F6272967-3262-4F1E-8333-8DC0DF4E4D83}" destId="{EB0C1FBB-9FF5-405F-BC26-4EC892A9E7C3}" srcOrd="0" destOrd="0" parTransId="{122642E5-C5E8-4FF4-80ED-E4C0ED168A4A}" sibTransId="{1BFC2E7D-3C10-4214-BC3C-F3C39144F4C7}"/>
    <dgm:cxn modelId="{1C25E6F0-3C88-460A-97AD-F81532F79464}" type="presOf" srcId="{8A89F9F1-3978-41F4-9BE9-DFE2934F1270}" destId="{8EFD4B49-69DA-4976-B170-076BD3203DBD}" srcOrd="0" destOrd="3" presId="urn:microsoft.com/office/officeart/2005/8/layout/chevron2"/>
    <dgm:cxn modelId="{6A2BF026-83EA-4723-8BF7-24DC67C07EF9}" type="presParOf" srcId="{49F6BA2D-EC10-497A-9405-277612B282B2}" destId="{413C8D42-AB03-4771-8959-DA2473C73929}" srcOrd="0" destOrd="0" presId="urn:microsoft.com/office/officeart/2005/8/layout/chevron2"/>
    <dgm:cxn modelId="{13C92562-690C-497C-A663-5016566B599C}" type="presParOf" srcId="{413C8D42-AB03-4771-8959-DA2473C73929}" destId="{BE24CADD-8CB5-4C91-83AD-3E5AA27A8617}" srcOrd="0" destOrd="0" presId="urn:microsoft.com/office/officeart/2005/8/layout/chevron2"/>
    <dgm:cxn modelId="{3C7426DF-52BE-4646-B7B8-B470D4FC7E4F}" type="presParOf" srcId="{413C8D42-AB03-4771-8959-DA2473C73929}" destId="{55D4A537-EEED-467A-B4CF-2A6D42D2CD1D}" srcOrd="1" destOrd="0" presId="urn:microsoft.com/office/officeart/2005/8/layout/chevron2"/>
    <dgm:cxn modelId="{BF9EC8CC-550F-40BD-9278-D58AAE965479}" type="presParOf" srcId="{49F6BA2D-EC10-497A-9405-277612B282B2}" destId="{553ED75F-B9C7-4BE3-9290-0EB7139104C3}" srcOrd="1" destOrd="0" presId="urn:microsoft.com/office/officeart/2005/8/layout/chevron2"/>
    <dgm:cxn modelId="{1631C2E0-0A9D-4FBF-854F-3094DE49C412}" type="presParOf" srcId="{49F6BA2D-EC10-497A-9405-277612B282B2}" destId="{D0AFA3C2-1BF3-4DFA-AF48-5AB80968FE89}" srcOrd="2" destOrd="0" presId="urn:microsoft.com/office/officeart/2005/8/layout/chevron2"/>
    <dgm:cxn modelId="{3317E0CF-A65F-40D2-80DE-AEE87108686A}" type="presParOf" srcId="{D0AFA3C2-1BF3-4DFA-AF48-5AB80968FE89}" destId="{A144456C-849C-49E8-8958-BF8158F337BD}" srcOrd="0" destOrd="0" presId="urn:microsoft.com/office/officeart/2005/8/layout/chevron2"/>
    <dgm:cxn modelId="{E022E036-19DD-4BFA-ABA0-02367CAC7A54}" type="presParOf" srcId="{D0AFA3C2-1BF3-4DFA-AF48-5AB80968FE89}" destId="{8EFD4B49-69DA-4976-B170-076BD3203DBD}" srcOrd="1" destOrd="0" presId="urn:microsoft.com/office/officeart/2005/8/layout/chevron2"/>
    <dgm:cxn modelId="{F6C7806B-6DD3-4885-8B04-336B145DB5D1}" type="presParOf" srcId="{49F6BA2D-EC10-497A-9405-277612B282B2}" destId="{A99D4D6E-3D47-44B3-831F-7C1CA3A911CA}" srcOrd="3" destOrd="0" presId="urn:microsoft.com/office/officeart/2005/8/layout/chevron2"/>
    <dgm:cxn modelId="{A845D060-3F55-4CAB-ADD4-FE8FC26D350B}" type="presParOf" srcId="{49F6BA2D-EC10-497A-9405-277612B282B2}" destId="{A8D15B3B-9B91-49A3-8E5A-33111F100E81}" srcOrd="4" destOrd="0" presId="urn:microsoft.com/office/officeart/2005/8/layout/chevron2"/>
    <dgm:cxn modelId="{E15E106C-7892-4E79-9960-787B07A7F814}" type="presParOf" srcId="{A8D15B3B-9B91-49A3-8E5A-33111F100E81}" destId="{CC805F96-A195-43AC-9D66-A5A2493735C2}" srcOrd="0" destOrd="0" presId="urn:microsoft.com/office/officeart/2005/8/layout/chevron2"/>
    <dgm:cxn modelId="{AD58E422-010A-4FB1-A9D8-0209B8E0AE62}" type="presParOf" srcId="{A8D15B3B-9B91-49A3-8E5A-33111F100E81}" destId="{93377FD9-08A0-4128-A758-14956651261D}"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4CADD-8CB5-4C91-83AD-3E5AA27A8617}">
      <dsp:nvSpPr>
        <dsp:cNvPr id="0" name=""/>
        <dsp:cNvSpPr/>
      </dsp:nvSpPr>
      <dsp:spPr>
        <a:xfrm rot="5400000">
          <a:off x="-189902" y="195771"/>
          <a:ext cx="1266016" cy="886211"/>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August</a:t>
          </a:r>
        </a:p>
      </dsp:txBody>
      <dsp:txXfrm rot="-5400000">
        <a:off x="1" y="448975"/>
        <a:ext cx="886211" cy="379805"/>
      </dsp:txXfrm>
    </dsp:sp>
    <dsp:sp modelId="{55D4A537-EEED-467A-B4CF-2A6D42D2CD1D}">
      <dsp:nvSpPr>
        <dsp:cNvPr id="0" name=""/>
        <dsp:cNvSpPr/>
      </dsp:nvSpPr>
      <dsp:spPr>
        <a:xfrm rot="5400000">
          <a:off x="2603400" y="-1711319"/>
          <a:ext cx="822910" cy="4257288"/>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Communicate draft proposal model and seek agreement on options appraisal from OND board and NCLP executive members</a:t>
          </a:r>
        </a:p>
        <a:p>
          <a:pPr marL="57150" lvl="1" indent="-57150" algn="l" defTabSz="444500">
            <a:lnSpc>
              <a:spcPct val="90000"/>
            </a:lnSpc>
            <a:spcBef>
              <a:spcPct val="0"/>
            </a:spcBef>
            <a:spcAft>
              <a:spcPct val="15000"/>
            </a:spcAft>
            <a:buChar char="•"/>
          </a:pPr>
          <a:r>
            <a:rPr lang="en-GB" sz="1000" kern="1200"/>
            <a:t>Seek support from ICB comms team and work up initial engagement plan</a:t>
          </a:r>
        </a:p>
      </dsp:txBody>
      <dsp:txXfrm rot="-5400000">
        <a:off x="886212" y="46040"/>
        <a:ext cx="4217117" cy="742568"/>
      </dsp:txXfrm>
    </dsp:sp>
    <dsp:sp modelId="{A144456C-849C-49E8-8958-BF8158F337BD}">
      <dsp:nvSpPr>
        <dsp:cNvPr id="0" name=""/>
        <dsp:cNvSpPr/>
      </dsp:nvSpPr>
      <dsp:spPr>
        <a:xfrm rot="5400000">
          <a:off x="-189902" y="1362820"/>
          <a:ext cx="1266016" cy="886211"/>
        </a:xfrm>
        <a:prstGeom prst="chevron">
          <a:avLst/>
        </a:prstGeom>
        <a:solidFill>
          <a:schemeClr val="accent3">
            <a:hueOff val="3659658"/>
            <a:satOff val="-9181"/>
            <a:lumOff val="1960"/>
            <a:alphaOff val="0"/>
          </a:schemeClr>
        </a:solidFill>
        <a:ln w="25400" cap="flat" cmpd="sng" algn="ctr">
          <a:solidFill>
            <a:schemeClr val="accent3">
              <a:hueOff val="3659658"/>
              <a:satOff val="-9181"/>
              <a:lumOff val="196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September</a:t>
          </a:r>
        </a:p>
      </dsp:txBody>
      <dsp:txXfrm rot="-5400000">
        <a:off x="1" y="1616024"/>
        <a:ext cx="886211" cy="379805"/>
      </dsp:txXfrm>
    </dsp:sp>
    <dsp:sp modelId="{8EFD4B49-69DA-4976-B170-076BD3203DBD}">
      <dsp:nvSpPr>
        <dsp:cNvPr id="0" name=""/>
        <dsp:cNvSpPr/>
      </dsp:nvSpPr>
      <dsp:spPr>
        <a:xfrm rot="5400000">
          <a:off x="2509596" y="-544271"/>
          <a:ext cx="1010517" cy="4257288"/>
        </a:xfrm>
        <a:prstGeom prst="round2SameRect">
          <a:avLst/>
        </a:prstGeom>
        <a:solidFill>
          <a:schemeClr val="lt1">
            <a:alpha val="90000"/>
            <a:hueOff val="0"/>
            <a:satOff val="0"/>
            <a:lumOff val="0"/>
            <a:alphaOff val="0"/>
          </a:schemeClr>
        </a:solidFill>
        <a:ln w="25400" cap="flat" cmpd="sng" algn="ctr">
          <a:solidFill>
            <a:schemeClr val="accent3">
              <a:hueOff val="3659658"/>
              <a:satOff val="-9181"/>
              <a:lumOff val="196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Circulate draft proposal to wider LCP members</a:t>
          </a:r>
        </a:p>
        <a:p>
          <a:pPr marL="57150" lvl="1" indent="-57150" algn="l" defTabSz="444500">
            <a:lnSpc>
              <a:spcPct val="90000"/>
            </a:lnSpc>
            <a:spcBef>
              <a:spcPct val="0"/>
            </a:spcBef>
            <a:spcAft>
              <a:spcPct val="15000"/>
            </a:spcAft>
            <a:buChar char="•"/>
          </a:pPr>
          <a:r>
            <a:rPr lang="en-GB" sz="1000" kern="1200"/>
            <a:t>Agree draft governance model for agreed option</a:t>
          </a:r>
        </a:p>
        <a:p>
          <a:pPr marL="57150" lvl="1" indent="-57150" algn="l" defTabSz="444500">
            <a:lnSpc>
              <a:spcPct val="90000"/>
            </a:lnSpc>
            <a:spcBef>
              <a:spcPct val="0"/>
            </a:spcBef>
            <a:spcAft>
              <a:spcPct val="15000"/>
            </a:spcAft>
            <a:buChar char="•"/>
          </a:pPr>
          <a:r>
            <a:rPr lang="en-GB" sz="1000" kern="1200"/>
            <a:t>Complete piece of work on alignment of priorities (both local and system level) and current workstreams</a:t>
          </a:r>
        </a:p>
        <a:p>
          <a:pPr marL="57150" lvl="1" indent="-57150" algn="l" defTabSz="444500">
            <a:lnSpc>
              <a:spcPct val="90000"/>
            </a:lnSpc>
            <a:spcBef>
              <a:spcPct val="0"/>
            </a:spcBef>
            <a:spcAft>
              <a:spcPct val="15000"/>
            </a:spcAft>
            <a:buChar char="•"/>
          </a:pPr>
          <a:r>
            <a:rPr lang="en-GB" sz="1000" kern="1200"/>
            <a:t>Considerations for chairing arrangements</a:t>
          </a:r>
        </a:p>
      </dsp:txBody>
      <dsp:txXfrm rot="-5400000">
        <a:off x="886211" y="1128443"/>
        <a:ext cx="4207959" cy="911859"/>
      </dsp:txXfrm>
    </dsp:sp>
    <dsp:sp modelId="{CC805F96-A195-43AC-9D66-A5A2493735C2}">
      <dsp:nvSpPr>
        <dsp:cNvPr id="0" name=""/>
        <dsp:cNvSpPr/>
      </dsp:nvSpPr>
      <dsp:spPr>
        <a:xfrm rot="5400000">
          <a:off x="-189902" y="2436064"/>
          <a:ext cx="1266016" cy="886211"/>
        </a:xfrm>
        <a:prstGeom prst="chevron">
          <a:avLst/>
        </a:prstGeom>
        <a:solidFill>
          <a:schemeClr val="accent3">
            <a:hueOff val="7319315"/>
            <a:satOff val="-18362"/>
            <a:lumOff val="3921"/>
            <a:alphaOff val="0"/>
          </a:schemeClr>
        </a:solidFill>
        <a:ln w="25400" cap="flat" cmpd="sng" algn="ctr">
          <a:solidFill>
            <a:schemeClr val="accent3">
              <a:hueOff val="7319315"/>
              <a:satOff val="-18362"/>
              <a:lumOff val="3921"/>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January</a:t>
          </a:r>
          <a:r>
            <a:rPr lang="en-GB" sz="1300" kern="1200" baseline="0"/>
            <a:t> 2024 +</a:t>
          </a:r>
          <a:endParaRPr lang="en-GB" sz="1300" kern="1200"/>
        </a:p>
      </dsp:txBody>
      <dsp:txXfrm rot="-5400000">
        <a:off x="1" y="2689268"/>
        <a:ext cx="886211" cy="379805"/>
      </dsp:txXfrm>
    </dsp:sp>
    <dsp:sp modelId="{93377FD9-08A0-4128-A758-14956651261D}">
      <dsp:nvSpPr>
        <dsp:cNvPr id="0" name=""/>
        <dsp:cNvSpPr/>
      </dsp:nvSpPr>
      <dsp:spPr>
        <a:xfrm rot="5400000">
          <a:off x="2809218" y="528973"/>
          <a:ext cx="411274" cy="4257288"/>
        </a:xfrm>
        <a:prstGeom prst="round2SameRect">
          <a:avLst/>
        </a:prstGeom>
        <a:solidFill>
          <a:schemeClr val="lt1">
            <a:alpha val="90000"/>
            <a:hueOff val="0"/>
            <a:satOff val="0"/>
            <a:lumOff val="0"/>
            <a:alphaOff val="0"/>
          </a:schemeClr>
        </a:solidFill>
        <a:ln w="25400" cap="flat" cmpd="sng" algn="ctr">
          <a:solidFill>
            <a:schemeClr val="accent3">
              <a:hueOff val="7319315"/>
              <a:satOff val="-18362"/>
              <a:lumOff val="392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Implementation stages begin TBD</a:t>
          </a:r>
        </a:p>
      </dsp:txBody>
      <dsp:txXfrm rot="-5400000">
        <a:off x="886212" y="2472057"/>
        <a:ext cx="4237211" cy="37112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CG Custom">
      <a:dk1>
        <a:sysClr val="windowText" lastClr="000000"/>
      </a:dk1>
      <a:lt1>
        <a:sysClr val="window" lastClr="FFFFFF"/>
      </a:lt1>
      <a:dk2>
        <a:srgbClr val="243E96"/>
      </a:dk2>
      <a:lt2>
        <a:srgbClr val="FFFFFF"/>
      </a:lt2>
      <a:accent1>
        <a:srgbClr val="000000"/>
      </a:accent1>
      <a:accent2>
        <a:srgbClr val="0072C6"/>
      </a:accent2>
      <a:accent3>
        <a:srgbClr val="087AC0"/>
      </a:accent3>
      <a:accent4>
        <a:srgbClr val="BF1D7C"/>
      </a:accent4>
      <a:accent5>
        <a:srgbClr val="243E96"/>
      </a:accent5>
      <a:accent6>
        <a:srgbClr val="FFFFF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982c5d-28bd-4eb7-a371-d6a3993ee6a0">
      <Terms xmlns="http://schemas.microsoft.com/office/infopath/2007/PartnerControls"/>
    </lcf76f155ced4ddcb4097134ff3c332f>
    <TaxCatchAll xmlns="06a91eeb-5a2e-45fd-af29-7563afadc4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B69B2C995E4E48AF4B1F3C2745C6BB" ma:contentTypeVersion="12" ma:contentTypeDescription="Create a new document." ma:contentTypeScope="" ma:versionID="80645bc20d9fda73aa735c10f605cbed">
  <xsd:schema xmlns:xsd="http://www.w3.org/2001/XMLSchema" xmlns:xs="http://www.w3.org/2001/XMLSchema" xmlns:p="http://schemas.microsoft.com/office/2006/metadata/properties" xmlns:ns2="9e982c5d-28bd-4eb7-a371-d6a3993ee6a0" xmlns:ns3="06a91eeb-5a2e-45fd-af29-7563afadc4eb" targetNamespace="http://schemas.microsoft.com/office/2006/metadata/properties" ma:root="true" ma:fieldsID="901ff205d0e251329ab0901f4db25a77" ns2:_="" ns3:_="">
    <xsd:import namespace="9e982c5d-28bd-4eb7-a371-d6a3993ee6a0"/>
    <xsd:import namespace="06a91eeb-5a2e-45fd-af29-7563afadc4e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82c5d-28bd-4eb7-a371-d6a3993ee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cd8cd6-d2c0-4e5e-91f0-3ea74a6f31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91eeb-5a2e-45fd-af29-7563afadc4e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4252c1-3d69-4720-bbde-3fd0f4f8ea60}" ma:internalName="TaxCatchAll" ma:showField="CatchAllData" ma:web="06a91eeb-5a2e-45fd-af29-7563afadc4e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59858-9759-4429-B10E-CEAA4B2C41A2}">
  <ds:schemaRefs>
    <ds:schemaRef ds:uri="http://schemas.microsoft.com/office/2006/metadata/properties"/>
    <ds:schemaRef ds:uri="http://schemas.microsoft.com/office/infopath/2007/PartnerControls"/>
    <ds:schemaRef ds:uri="9e982c5d-28bd-4eb7-a371-d6a3993ee6a0"/>
    <ds:schemaRef ds:uri="06a91eeb-5a2e-45fd-af29-7563afadc4eb"/>
  </ds:schemaRefs>
</ds:datastoreItem>
</file>

<file path=customXml/itemProps2.xml><?xml version="1.0" encoding="utf-8"?>
<ds:datastoreItem xmlns:ds="http://schemas.openxmlformats.org/officeDocument/2006/customXml" ds:itemID="{130AC757-19B3-48CF-B43F-CD3342368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82c5d-28bd-4eb7-a371-d6a3993ee6a0"/>
    <ds:schemaRef ds:uri="06a91eeb-5a2e-45fd-af29-7563afadc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47440-79FB-4DA5-934B-DAAC29FAF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Harris</dc:creator>
  <cp:keywords/>
  <dc:description/>
  <cp:lastModifiedBy>Louise Higgins</cp:lastModifiedBy>
  <cp:revision>2</cp:revision>
  <dcterms:created xsi:type="dcterms:W3CDTF">2023-08-10T12:24:00Z</dcterms:created>
  <dcterms:modified xsi:type="dcterms:W3CDTF">2023-08-10T12:24:00Z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0x010100A1B69B2C995E4E48AF4B1F3C2745C6BB</vt:lpwstr>
  </property>
  <property fmtid="{D5CDD505-2E9C-101B-9397-08002B2CF9AE}" pid="3" name="MediaServiceImageTags">
    <vt:lpwstr/>
  </property>
</Properties>
</file>